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1AF2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1B9615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FD7BE84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47FEA149" wp14:editId="0E7E384D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4901E" w14:textId="77777777" w:rsidR="005E57BB" w:rsidRDefault="005E57BB" w:rsidP="005E57BB"/>
    <w:p w14:paraId="6409914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E1774D0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4E9317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11C981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04C5F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2A588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69268A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9C532C2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2A017" wp14:editId="66045C15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859FF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4914807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04851DD2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01D5BCB6" w14:textId="48878B2C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8445D3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OVL 2023/2027</w:t>
                            </w:r>
                          </w:p>
                          <w:p w14:paraId="7FB5472A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6878072D" w14:textId="77777777" w:rsidR="005E57BB" w:rsidRDefault="005E57BB" w:rsidP="00C55E58">
                            <w:pPr>
                              <w:rPr>
                                <w:rFonts w:ascii="Verdana" w:eastAsia="MS Mincho" w:hAnsi="Verdana"/>
                              </w:rPr>
                            </w:pPr>
                            <w:r w:rsidRPr="00771F37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in de gemeente </w:t>
                            </w:r>
                            <w:r w:rsidR="00C55E58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Etten-Leur</w:t>
                            </w:r>
                          </w:p>
                          <w:p w14:paraId="5FB82FEC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2A01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2BA859FF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4914807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04851DD2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01D5BCB6" w14:textId="48878B2C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8445D3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OVL 2023/2027</w:t>
                      </w:r>
                    </w:p>
                    <w:p w14:paraId="7FB5472A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6878072D" w14:textId="77777777" w:rsidR="005E57BB" w:rsidRDefault="005E57BB" w:rsidP="00C55E58">
                      <w:pPr>
                        <w:rPr>
                          <w:rFonts w:ascii="Verdana" w:eastAsia="MS Mincho" w:hAnsi="Verdana"/>
                        </w:rPr>
                      </w:pPr>
                      <w:r w:rsidRPr="00771F37">
                        <w:rPr>
                          <w:rFonts w:asciiTheme="minorHAnsi" w:hAnsiTheme="minorHAnsi" w:cstheme="minorHAnsi"/>
                          <w:sz w:val="24"/>
                        </w:rPr>
                        <w:t xml:space="preserve">in de gemeente </w:t>
                      </w:r>
                      <w:r w:rsidR="00C55E58">
                        <w:rPr>
                          <w:rFonts w:asciiTheme="minorHAnsi" w:hAnsiTheme="minorHAnsi" w:cstheme="minorHAnsi"/>
                          <w:sz w:val="24"/>
                        </w:rPr>
                        <w:t>Etten-Leur</w:t>
                      </w:r>
                    </w:p>
                    <w:p w14:paraId="5FB82FEC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5D391022" w14:textId="77777777" w:rsidR="00CB755A" w:rsidRPr="00740E5B" w:rsidRDefault="00CB755A" w:rsidP="005E57BB">
      <w:pPr>
        <w:rPr>
          <w:rFonts w:eastAsia="MS Mincho"/>
        </w:rPr>
      </w:pPr>
    </w:p>
    <w:p w14:paraId="712CCDC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EE02F6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9884F7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D5DBDD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495FC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9EC8B1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29FFE7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2F02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8F3F3D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1DE599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A20EC6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C1AC5F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A29BA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D526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52D194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E3040E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C3735C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D1745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0D6CA4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B1B578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F94C9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FC8E2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3E56E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3C11E5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B6204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0176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32048BC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4D87A4" wp14:editId="49597BA4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4EEF9" w14:textId="77777777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771F37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en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180AE03" w14:textId="67E18356" w:rsidR="005E57BB" w:rsidRPr="000651F2" w:rsidRDefault="005E57BB" w:rsidP="00CB600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651F2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C55E58" w:rsidRPr="000651F2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592D52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="008445D3">
                              <w:rPr>
                                <w:sz w:val="18"/>
                                <w:szCs w:val="18"/>
                              </w:rPr>
                              <w:t>7-0</w:t>
                            </w:r>
                            <w:r w:rsidR="00592D52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 w:rsidR="00EC58A6" w:rsidRPr="000651F2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 w:rsidR="001A2D0D" w:rsidRPr="000651F2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8445D3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4D87A4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5AF4EEF9" w14:textId="77777777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771F37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en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180AE03" w14:textId="67E18356" w:rsidR="005E57BB" w:rsidRPr="000651F2" w:rsidRDefault="005E57BB" w:rsidP="00CB6006">
                      <w:pPr>
                        <w:rPr>
                          <w:sz w:val="18"/>
                          <w:szCs w:val="18"/>
                        </w:rPr>
                      </w:pPr>
                      <w:r w:rsidRPr="000651F2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0651F2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0651F2">
                        <w:rPr>
                          <w:sz w:val="18"/>
                          <w:szCs w:val="18"/>
                        </w:rPr>
                        <w:tab/>
                      </w:r>
                      <w:r w:rsidR="00C55E58" w:rsidRPr="000651F2">
                        <w:rPr>
                          <w:sz w:val="18"/>
                          <w:szCs w:val="18"/>
                        </w:rPr>
                        <w:t>V1_0</w:t>
                      </w:r>
                      <w:r w:rsidRPr="000651F2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0651F2">
                        <w:rPr>
                          <w:sz w:val="18"/>
                          <w:szCs w:val="18"/>
                        </w:rPr>
                        <w:tab/>
                      </w:r>
                      <w:r w:rsidR="00592D52">
                        <w:rPr>
                          <w:sz w:val="18"/>
                          <w:szCs w:val="18"/>
                        </w:rPr>
                        <w:t>1</w:t>
                      </w:r>
                      <w:r w:rsidR="008445D3">
                        <w:rPr>
                          <w:sz w:val="18"/>
                          <w:szCs w:val="18"/>
                        </w:rPr>
                        <w:t>7-0</w:t>
                      </w:r>
                      <w:r w:rsidR="00592D52">
                        <w:rPr>
                          <w:sz w:val="18"/>
                          <w:szCs w:val="18"/>
                        </w:rPr>
                        <w:t>4</w:t>
                      </w:r>
                      <w:r w:rsidR="00EC58A6" w:rsidRPr="000651F2">
                        <w:rPr>
                          <w:sz w:val="18"/>
                          <w:szCs w:val="18"/>
                        </w:rPr>
                        <w:t>-</w:t>
                      </w:r>
                      <w:r w:rsidRPr="000651F2">
                        <w:rPr>
                          <w:sz w:val="18"/>
                          <w:szCs w:val="18"/>
                        </w:rPr>
                        <w:t>20</w:t>
                      </w:r>
                      <w:r w:rsidR="001A2D0D" w:rsidRPr="000651F2">
                        <w:rPr>
                          <w:sz w:val="18"/>
                          <w:szCs w:val="18"/>
                        </w:rPr>
                        <w:t>2</w:t>
                      </w:r>
                      <w:r w:rsidR="008445D3">
                        <w:rPr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689335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8019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758645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0D1EE9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7367C64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F2E98B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9A669B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0338B3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46FC99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F958A3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6E30F3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7FCC22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4DA68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AD4A0" w14:textId="77777777" w:rsidR="00CB755A" w:rsidRDefault="00CB755A" w:rsidP="00155161">
      <w:pPr>
        <w:pStyle w:val="Inhopg2"/>
        <w:rPr>
          <w:rFonts w:eastAsia="MS Mincho"/>
        </w:rPr>
      </w:pPr>
    </w:p>
    <w:p w14:paraId="17BBC576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1992F059" w14:textId="37E5558F" w:rsidR="00771F37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511729152" w:history="1">
        <w:r w:rsidR="00771F37" w:rsidRPr="00153392">
          <w:rPr>
            <w:rStyle w:val="Hyperlink"/>
            <w:noProof/>
          </w:rPr>
          <w:t>Algemene beschrijving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_Toc511729152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351B4DD1" w14:textId="16197A8D" w:rsidR="00771F37" w:rsidRDefault="00592D52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3" w:history="1">
        <w:r w:rsidR="00771F37" w:rsidRPr="00153392">
          <w:rPr>
            <w:rStyle w:val="Hyperlink"/>
            <w:noProof/>
          </w:rPr>
          <w:t>1.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Toelichting V&amp;G dossier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_Toc511729153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73850957" w14:textId="2CC29E44" w:rsidR="00771F37" w:rsidRDefault="00592D52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4" w:history="1">
        <w:r w:rsidR="00771F37" w:rsidRPr="00153392">
          <w:rPr>
            <w:rStyle w:val="Hyperlink"/>
            <w:noProof/>
          </w:rPr>
          <w:t>2.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Omschrijving werkzaamheden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_Toc511729154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51C43435" w14:textId="13875523" w:rsidR="00771F37" w:rsidRDefault="00592D52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5" w:history="1">
        <w:r w:rsidR="00771F37" w:rsidRPr="00153392">
          <w:rPr>
            <w:rStyle w:val="Hyperlink"/>
            <w:noProof/>
          </w:rPr>
          <w:t>3.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Planning en uitvoeringsgegevens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_Toc511729155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4</w:t>
        </w:r>
        <w:r w:rsidR="00771F37">
          <w:rPr>
            <w:noProof/>
            <w:webHidden/>
          </w:rPr>
          <w:fldChar w:fldCharType="end"/>
        </w:r>
      </w:hyperlink>
    </w:p>
    <w:p w14:paraId="6F13BAC7" w14:textId="454587F0" w:rsidR="00771F37" w:rsidRDefault="00592D52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6" w:history="1">
        <w:r w:rsidR="00771F37" w:rsidRPr="00153392">
          <w:rPr>
            <w:rStyle w:val="Hyperlink"/>
            <w:noProof/>
          </w:rPr>
          <w:t>4.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Bouwplaatsvoorzieningen en regels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_Toc511729156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5</w:t>
        </w:r>
        <w:r w:rsidR="00771F37">
          <w:rPr>
            <w:noProof/>
            <w:webHidden/>
          </w:rPr>
          <w:fldChar w:fldCharType="end"/>
        </w:r>
      </w:hyperlink>
    </w:p>
    <w:p w14:paraId="62F16937" w14:textId="2B7C50F1" w:rsidR="00771F37" w:rsidRDefault="00592D52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7" w:history="1">
        <w:r w:rsidR="00771F37" w:rsidRPr="00153392">
          <w:rPr>
            <w:rStyle w:val="Hyperlink"/>
            <w:noProof/>
          </w:rPr>
          <w:t>5.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Toetsing Veiligheids- en Gezondheidsgevaren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_Toc511729157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6</w:t>
        </w:r>
        <w:r w:rsidR="00771F37">
          <w:rPr>
            <w:noProof/>
            <w:webHidden/>
          </w:rPr>
          <w:fldChar w:fldCharType="end"/>
        </w:r>
      </w:hyperlink>
    </w:p>
    <w:p w14:paraId="625E45CF" w14:textId="59C7B531" w:rsidR="00771F37" w:rsidRDefault="00592D52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511729158" w:history="1">
        <w:r w:rsidR="00771F37" w:rsidRPr="00153392">
          <w:rPr>
            <w:rStyle w:val="Hyperlink"/>
            <w:noProof/>
          </w:rPr>
          <w:t>Veiligheids- en Gezondheidsrisico’s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_Toc511729158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7</w:t>
        </w:r>
        <w:r w:rsidR="00771F37">
          <w:rPr>
            <w:noProof/>
            <w:webHidden/>
          </w:rPr>
          <w:fldChar w:fldCharType="end"/>
        </w:r>
      </w:hyperlink>
    </w:p>
    <w:p w14:paraId="55A90671" w14:textId="6C853459" w:rsidR="00771F37" w:rsidRDefault="00592D52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9" w:history="1">
        <w:r w:rsidR="00771F37" w:rsidRPr="00153392">
          <w:rPr>
            <w:rStyle w:val="Hyperlink"/>
            <w:noProof/>
          </w:rPr>
          <w:t>1.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Veiligheids- en Gezondheidsrisico’s voortvloeiend uit de bouwlocatie en de omgeving daarvan *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_Toc511729159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7</w:t>
        </w:r>
        <w:r w:rsidR="00771F37">
          <w:rPr>
            <w:noProof/>
            <w:webHidden/>
          </w:rPr>
          <w:fldChar w:fldCharType="end"/>
        </w:r>
      </w:hyperlink>
    </w:p>
    <w:p w14:paraId="5068FAA3" w14:textId="3265430E" w:rsidR="00771F37" w:rsidRDefault="00592D52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60" w:history="1">
        <w:r w:rsidR="00771F37" w:rsidRPr="00153392">
          <w:rPr>
            <w:rStyle w:val="Hyperlink"/>
            <w:noProof/>
          </w:rPr>
          <w:t>2.</w:t>
        </w:r>
        <w:r w:rsidR="00771F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1F37" w:rsidRPr="00153392">
          <w:rPr>
            <w:rStyle w:val="Hyperlink"/>
            <w:noProof/>
          </w:rPr>
          <w:t>Veiligheids- en Gezondheidsrisico’s voortvloeiend uit het ontwerp *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_Toc511729160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8</w:t>
        </w:r>
        <w:r w:rsidR="00771F37">
          <w:rPr>
            <w:noProof/>
            <w:webHidden/>
          </w:rPr>
          <w:fldChar w:fldCharType="end"/>
        </w:r>
      </w:hyperlink>
    </w:p>
    <w:p w14:paraId="66641408" w14:textId="77777777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2861686D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3BEFD831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511729152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7B45AB49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511729153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3AC9076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4D2DEC3C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5CC9043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43C74BB5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511729154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4FB031D9" w14:textId="181EE6D8" w:rsidR="00862F40" w:rsidRDefault="00CB755A" w:rsidP="000651F2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het </w:t>
      </w:r>
      <w:r w:rsidR="000651F2">
        <w:rPr>
          <w:noProof/>
        </w:rPr>
        <w:t xml:space="preserve"> onderhouden</w:t>
      </w:r>
      <w:r w:rsidR="00B45FB3">
        <w:rPr>
          <w:noProof/>
        </w:rPr>
        <w:t xml:space="preserve"> </w:t>
      </w:r>
      <w:r w:rsidR="009550FF">
        <w:rPr>
          <w:noProof/>
        </w:rPr>
        <w:t>van</w:t>
      </w:r>
      <w:r>
        <w:rPr>
          <w:noProof/>
        </w:rPr>
        <w:t xml:space="preserve"> </w:t>
      </w:r>
      <w:r w:rsidR="000651F2">
        <w:rPr>
          <w:noProof/>
        </w:rPr>
        <w:t xml:space="preserve">de </w:t>
      </w:r>
      <w:r>
        <w:rPr>
          <w:noProof/>
        </w:rPr>
        <w:t>openbare verlichting</w:t>
      </w:r>
      <w:r w:rsidR="00525676">
        <w:rPr>
          <w:noProof/>
        </w:rPr>
        <w:t>s</w:t>
      </w:r>
      <w:r w:rsidR="008939B7">
        <w:rPr>
          <w:noProof/>
        </w:rPr>
        <w:t>installatie</w:t>
      </w:r>
      <w:r w:rsidR="00ED450B">
        <w:rPr>
          <w:noProof/>
        </w:rPr>
        <w:t xml:space="preserve"> (inclusief sportveldverlichting),</w:t>
      </w:r>
      <w:r w:rsidR="000651F2">
        <w:rPr>
          <w:noProof/>
        </w:rPr>
        <w:t xml:space="preserve"> de verkeersregelinstallaties</w:t>
      </w:r>
      <w:r w:rsidR="00525676">
        <w:rPr>
          <w:noProof/>
        </w:rPr>
        <w:t xml:space="preserve"> </w:t>
      </w:r>
      <w:r w:rsidR="00ED450B">
        <w:rPr>
          <w:noProof/>
        </w:rPr>
        <w:t xml:space="preserve">en de sportveldverlichting </w:t>
      </w:r>
      <w:r>
        <w:rPr>
          <w:noProof/>
        </w:rPr>
        <w:t xml:space="preserve">in de gemeente </w:t>
      </w:r>
      <w:r w:rsidR="004B0491">
        <w:rPr>
          <w:noProof/>
        </w:rPr>
        <w:t>Etten-Leur</w:t>
      </w:r>
      <w:r w:rsidR="0061433C">
        <w:rPr>
          <w:noProof/>
        </w:rPr>
        <w:t xml:space="preserve"> </w:t>
      </w:r>
      <w:r>
        <w:rPr>
          <w:noProof/>
        </w:rPr>
        <w:t>en bestaan in hoofdzaak uit:</w:t>
      </w:r>
    </w:p>
    <w:p w14:paraId="35753C88" w14:textId="2E792504" w:rsidR="00B658C5" w:rsidRDefault="00B658C5" w:rsidP="004B0491">
      <w:pPr>
        <w:ind w:left="0"/>
        <w:rPr>
          <w:noProof/>
        </w:rPr>
      </w:pPr>
    </w:p>
    <w:p w14:paraId="788DE32A" w14:textId="74E9D309" w:rsidR="00ED450B" w:rsidRPr="00512CA0" w:rsidRDefault="00ED450B" w:rsidP="004B0491">
      <w:pPr>
        <w:ind w:left="0"/>
        <w:rPr>
          <w:noProof/>
        </w:rPr>
      </w:pPr>
      <w:r>
        <w:rPr>
          <w:noProof/>
        </w:rPr>
        <w:tab/>
        <w:t>Openbare verlichting (OVL):</w:t>
      </w:r>
    </w:p>
    <w:p w14:paraId="45E402E0" w14:textId="591D901F" w:rsidR="00ED450B" w:rsidRPr="00ED450B" w:rsidRDefault="00ED450B" w:rsidP="00ED450B">
      <w:pPr>
        <w:tabs>
          <w:tab w:val="left" w:pos="355"/>
          <w:tab w:val="left" w:pos="710"/>
        </w:tabs>
        <w:ind w:left="0"/>
        <w:rPr>
          <w:rFonts w:ascii="Tahoma" w:hAnsi="Tahoma" w:cs="Calibri"/>
          <w:color w:val="000000"/>
          <w:sz w:val="18"/>
        </w:rPr>
      </w:pPr>
      <w:r>
        <w:rPr>
          <w:rFonts w:cs="ArialMT"/>
          <w:szCs w:val="20"/>
        </w:rPr>
        <w:tab/>
      </w:r>
      <w:r>
        <w:rPr>
          <w:rFonts w:cs="ArialMT"/>
          <w:szCs w:val="20"/>
        </w:rPr>
        <w:tab/>
      </w:r>
      <w:r w:rsidR="004B3946" w:rsidRPr="004B3946">
        <w:rPr>
          <w:rFonts w:cs="ArialMT"/>
          <w:szCs w:val="20"/>
        </w:rPr>
        <w:t>a.</w:t>
      </w:r>
      <w:r w:rsidR="004B3946" w:rsidRPr="004B3946">
        <w:rPr>
          <w:rFonts w:cs="ArialMT"/>
          <w:szCs w:val="20"/>
        </w:rPr>
        <w:tab/>
      </w:r>
      <w:bookmarkStart w:id="10" w:name="_Hlk122352789"/>
      <w:r>
        <w:rPr>
          <w:rFonts w:cs="ArialMT"/>
          <w:szCs w:val="20"/>
        </w:rPr>
        <w:t>h</w:t>
      </w:r>
      <w:r w:rsidRPr="00ED450B">
        <w:rPr>
          <w:rFonts w:ascii="Tahoma" w:hAnsi="Tahoma" w:cs="Tahoma"/>
          <w:color w:val="000000"/>
          <w:sz w:val="18"/>
          <w:highlight w:val="white"/>
        </w:rPr>
        <w:t>et organiseren en in bedrijf houden van een storingswachtdienst</w:t>
      </w:r>
      <w:bookmarkEnd w:id="10"/>
      <w:r w:rsidRPr="00ED450B">
        <w:rPr>
          <w:rFonts w:ascii="Tahoma" w:hAnsi="Tahoma" w:cs="Tahoma"/>
          <w:color w:val="000000"/>
          <w:sz w:val="18"/>
          <w:highlight w:val="white"/>
        </w:rPr>
        <w:t>;</w:t>
      </w:r>
    </w:p>
    <w:p w14:paraId="574F200B" w14:textId="5E2ECECD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Calibri"/>
          <w:color w:val="000000"/>
          <w:sz w:val="18"/>
        </w:rPr>
      </w:pPr>
      <w:r w:rsidRPr="00ED450B">
        <w:rPr>
          <w:rFonts w:ascii="Tahoma" w:hAnsi="Tahoma" w:cs="Tahoma"/>
          <w:color w:val="000000"/>
          <w:sz w:val="18"/>
          <w:highlight w:val="white"/>
        </w:rPr>
        <w:tab/>
      </w:r>
      <w:r>
        <w:rPr>
          <w:rFonts w:ascii="Tahoma" w:hAnsi="Tahoma" w:cs="Tahoma"/>
          <w:color w:val="000000"/>
          <w:sz w:val="18"/>
          <w:highlight w:val="white"/>
        </w:rPr>
        <w:tab/>
        <w:t>b.</w:t>
      </w:r>
      <w:r w:rsidRPr="00ED450B">
        <w:rPr>
          <w:rFonts w:ascii="Tahoma" w:hAnsi="Tahoma" w:cs="Tahoma"/>
          <w:color w:val="000000"/>
          <w:sz w:val="18"/>
          <w:highlight w:val="white"/>
        </w:rPr>
        <w:tab/>
        <w:t>uitvoeren van regulier onderhoud;</w:t>
      </w:r>
    </w:p>
    <w:p w14:paraId="118D2994" w14:textId="58D87709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Calibri"/>
          <w:color w:val="000000"/>
          <w:sz w:val="18"/>
        </w:rPr>
      </w:pPr>
      <w:r w:rsidRPr="00ED450B">
        <w:rPr>
          <w:rFonts w:ascii="Tahoma" w:hAnsi="Tahoma" w:cs="Tahoma"/>
          <w:color w:val="000000"/>
          <w:sz w:val="18"/>
          <w:highlight w:val="white"/>
        </w:rPr>
        <w:tab/>
      </w:r>
      <w:r>
        <w:rPr>
          <w:rFonts w:ascii="Tahoma" w:hAnsi="Tahoma" w:cs="Tahoma"/>
          <w:color w:val="000000"/>
          <w:sz w:val="18"/>
          <w:highlight w:val="white"/>
        </w:rPr>
        <w:tab/>
        <w:t>c.</w:t>
      </w:r>
      <w:r>
        <w:rPr>
          <w:rFonts w:ascii="Tahoma" w:hAnsi="Tahoma" w:cs="Tahoma"/>
          <w:color w:val="000000"/>
          <w:sz w:val="18"/>
          <w:highlight w:val="white"/>
        </w:rPr>
        <w:tab/>
      </w:r>
      <w:r w:rsidRPr="00ED450B">
        <w:rPr>
          <w:rFonts w:ascii="Tahoma" w:hAnsi="Tahoma" w:cs="Tahoma"/>
          <w:color w:val="000000"/>
          <w:sz w:val="18"/>
          <w:highlight w:val="white"/>
        </w:rPr>
        <w:t>opheffen van storingen en defecten;</w:t>
      </w:r>
    </w:p>
    <w:p w14:paraId="6F80D599" w14:textId="035B6785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Calibri"/>
          <w:color w:val="000000"/>
          <w:sz w:val="18"/>
        </w:rPr>
      </w:pPr>
      <w:r w:rsidRPr="00ED450B">
        <w:rPr>
          <w:rFonts w:ascii="Tahoma" w:hAnsi="Tahoma" w:cs="Tahoma"/>
          <w:color w:val="000000"/>
          <w:sz w:val="18"/>
          <w:highlight w:val="white"/>
        </w:rPr>
        <w:tab/>
      </w:r>
      <w:r>
        <w:rPr>
          <w:rFonts w:ascii="Tahoma" w:hAnsi="Tahoma" w:cs="Tahoma"/>
          <w:color w:val="000000"/>
          <w:sz w:val="18"/>
          <w:highlight w:val="white"/>
        </w:rPr>
        <w:tab/>
        <w:t>d.</w:t>
      </w:r>
      <w:r w:rsidRPr="00ED450B">
        <w:rPr>
          <w:rFonts w:ascii="Tahoma" w:hAnsi="Tahoma" w:cs="Tahoma"/>
          <w:color w:val="000000"/>
          <w:sz w:val="18"/>
          <w:highlight w:val="white"/>
        </w:rPr>
        <w:tab/>
        <w:t>herstellen van schades, veroorzaakt door aanrijdingen of vernielingen;</w:t>
      </w:r>
    </w:p>
    <w:p w14:paraId="60F0C536" w14:textId="60D7C592" w:rsidR="00ED450B" w:rsidRPr="00887B83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Calibri"/>
          <w:sz w:val="18"/>
        </w:rPr>
      </w:pPr>
      <w:r w:rsidRPr="00ED450B">
        <w:rPr>
          <w:rFonts w:ascii="Tahoma" w:hAnsi="Tahoma" w:cs="Tahoma"/>
          <w:color w:val="000000"/>
          <w:sz w:val="18"/>
          <w:highlight w:val="white"/>
        </w:rPr>
        <w:tab/>
      </w:r>
      <w:r>
        <w:rPr>
          <w:rFonts w:ascii="Tahoma" w:hAnsi="Tahoma" w:cs="Tahoma"/>
          <w:color w:val="000000"/>
          <w:sz w:val="18"/>
          <w:highlight w:val="white"/>
        </w:rPr>
        <w:tab/>
        <w:t>e.</w:t>
      </w:r>
      <w:r w:rsidRPr="00ED450B">
        <w:rPr>
          <w:rFonts w:ascii="Tahoma" w:hAnsi="Tahoma" w:cs="Tahoma"/>
          <w:color w:val="000000"/>
          <w:sz w:val="18"/>
          <w:highlight w:val="white"/>
        </w:rPr>
        <w:tab/>
        <w:t>herstellen van schade als gevolg van ouderdom of slijtage;</w:t>
      </w:r>
    </w:p>
    <w:p w14:paraId="0FCAA441" w14:textId="724525BF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Tahoma"/>
          <w:color w:val="000000"/>
          <w:sz w:val="18"/>
        </w:rPr>
      </w:pPr>
      <w:r w:rsidRPr="00ED450B">
        <w:rPr>
          <w:rFonts w:ascii="Tahoma" w:hAnsi="Tahoma" w:cs="Calibri"/>
          <w:color w:val="000000"/>
          <w:sz w:val="18"/>
          <w:highlight w:val="white"/>
        </w:rPr>
        <w:tab/>
      </w:r>
      <w:r>
        <w:rPr>
          <w:rFonts w:ascii="Tahoma" w:hAnsi="Tahoma" w:cs="Calibri"/>
          <w:color w:val="000000"/>
          <w:sz w:val="18"/>
          <w:highlight w:val="white"/>
        </w:rPr>
        <w:tab/>
      </w:r>
      <w:r w:rsidR="00887B83">
        <w:rPr>
          <w:rFonts w:ascii="Tahoma" w:hAnsi="Tahoma" w:cs="Calibri"/>
          <w:color w:val="000000"/>
          <w:sz w:val="18"/>
          <w:highlight w:val="white"/>
        </w:rPr>
        <w:t>f</w:t>
      </w:r>
      <w:r>
        <w:rPr>
          <w:rFonts w:ascii="Tahoma" w:hAnsi="Tahoma" w:cs="Calibri"/>
          <w:color w:val="000000"/>
          <w:sz w:val="18"/>
          <w:highlight w:val="white"/>
        </w:rPr>
        <w:t>.</w:t>
      </w:r>
      <w:r w:rsidRPr="00ED450B">
        <w:rPr>
          <w:rFonts w:ascii="Tahoma" w:hAnsi="Tahoma" w:cs="Calibri"/>
          <w:color w:val="000000"/>
          <w:sz w:val="18"/>
          <w:highlight w:val="white"/>
        </w:rPr>
        <w:tab/>
        <w:t>verplaatsen van lichtmasten;</w:t>
      </w:r>
    </w:p>
    <w:p w14:paraId="6C0BF9D9" w14:textId="079C756A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Tahoma"/>
          <w:color w:val="000000"/>
          <w:sz w:val="18"/>
        </w:rPr>
      </w:pPr>
      <w:r w:rsidRPr="00ED450B">
        <w:rPr>
          <w:rFonts w:ascii="Tahoma" w:hAnsi="Tahoma" w:cs="Calibri"/>
          <w:color w:val="000000"/>
          <w:sz w:val="18"/>
          <w:highlight w:val="white"/>
        </w:rPr>
        <w:tab/>
      </w:r>
      <w:r>
        <w:rPr>
          <w:rFonts w:ascii="Tahoma" w:hAnsi="Tahoma" w:cs="Calibri"/>
          <w:color w:val="000000"/>
          <w:sz w:val="18"/>
          <w:highlight w:val="white"/>
        </w:rPr>
        <w:tab/>
      </w:r>
      <w:r w:rsidR="00887B83">
        <w:rPr>
          <w:rFonts w:ascii="Tahoma" w:hAnsi="Tahoma" w:cs="Calibri"/>
          <w:color w:val="000000"/>
          <w:sz w:val="18"/>
          <w:highlight w:val="white"/>
        </w:rPr>
        <w:t>g</w:t>
      </w:r>
      <w:r>
        <w:rPr>
          <w:rFonts w:ascii="Tahoma" w:hAnsi="Tahoma" w:cs="Calibri"/>
          <w:color w:val="000000"/>
          <w:sz w:val="18"/>
          <w:highlight w:val="white"/>
        </w:rPr>
        <w:t>.</w:t>
      </w:r>
      <w:r w:rsidRPr="00ED450B">
        <w:rPr>
          <w:rFonts w:ascii="Tahoma" w:hAnsi="Tahoma" w:cs="Calibri"/>
          <w:color w:val="000000"/>
          <w:sz w:val="18"/>
          <w:highlight w:val="white"/>
        </w:rPr>
        <w:tab/>
        <w:t>opnieuw richten van scheefstaande masten;</w:t>
      </w:r>
    </w:p>
    <w:p w14:paraId="227CE86E" w14:textId="1DC5782C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Tahoma"/>
          <w:color w:val="000000"/>
          <w:sz w:val="18"/>
        </w:rPr>
      </w:pPr>
      <w:r w:rsidRPr="00ED450B">
        <w:rPr>
          <w:rFonts w:ascii="Tahoma" w:hAnsi="Tahoma" w:cs="Calibri"/>
          <w:color w:val="000000"/>
          <w:sz w:val="18"/>
          <w:highlight w:val="white"/>
        </w:rPr>
        <w:tab/>
      </w:r>
      <w:r>
        <w:rPr>
          <w:rFonts w:ascii="Tahoma" w:hAnsi="Tahoma" w:cs="Calibri"/>
          <w:color w:val="000000"/>
          <w:sz w:val="18"/>
          <w:highlight w:val="white"/>
        </w:rPr>
        <w:tab/>
      </w:r>
      <w:r w:rsidR="00887B83">
        <w:rPr>
          <w:rFonts w:ascii="Tahoma" w:hAnsi="Tahoma" w:cs="Calibri"/>
          <w:color w:val="000000"/>
          <w:sz w:val="18"/>
          <w:highlight w:val="white"/>
        </w:rPr>
        <w:t>h</w:t>
      </w:r>
      <w:r w:rsidRPr="00ED450B">
        <w:rPr>
          <w:rFonts w:ascii="Tahoma" w:hAnsi="Tahoma" w:cs="Calibri"/>
          <w:color w:val="000000"/>
          <w:sz w:val="18"/>
          <w:highlight w:val="white"/>
        </w:rPr>
        <w:tab/>
        <w:t>vervangen van masten en armaturen;</w:t>
      </w:r>
    </w:p>
    <w:p w14:paraId="2CED7B56" w14:textId="3BA0034E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Tahoma"/>
          <w:color w:val="000000"/>
          <w:sz w:val="18"/>
        </w:rPr>
      </w:pPr>
      <w:r w:rsidRPr="00ED450B">
        <w:rPr>
          <w:rFonts w:ascii="Tahoma" w:hAnsi="Tahoma" w:cs="Calibri"/>
          <w:color w:val="000000"/>
          <w:sz w:val="18"/>
          <w:highlight w:val="white"/>
        </w:rPr>
        <w:t xml:space="preserve"> </w:t>
      </w:r>
      <w:r w:rsidRPr="00ED450B">
        <w:rPr>
          <w:rFonts w:ascii="Tahoma" w:hAnsi="Tahoma" w:cs="Tahoma"/>
          <w:color w:val="000000"/>
          <w:sz w:val="18"/>
          <w:highlight w:val="white"/>
        </w:rPr>
        <w:tab/>
      </w:r>
      <w:r>
        <w:rPr>
          <w:rFonts w:ascii="Tahoma" w:hAnsi="Tahoma" w:cs="Tahoma"/>
          <w:color w:val="000000"/>
          <w:sz w:val="18"/>
          <w:highlight w:val="white"/>
        </w:rPr>
        <w:tab/>
      </w:r>
      <w:r w:rsidR="00887B83">
        <w:rPr>
          <w:rFonts w:ascii="Tahoma" w:hAnsi="Tahoma" w:cs="Calibri"/>
          <w:color w:val="000000"/>
          <w:sz w:val="18"/>
          <w:highlight w:val="white"/>
        </w:rPr>
        <w:t>i</w:t>
      </w:r>
      <w:r w:rsidRPr="00ED450B">
        <w:rPr>
          <w:rFonts w:ascii="Tahoma" w:hAnsi="Tahoma" w:cs="Calibri"/>
          <w:color w:val="000000"/>
          <w:sz w:val="18"/>
          <w:highlight w:val="white"/>
        </w:rPr>
        <w:tab/>
        <w:t xml:space="preserve">het onderhouden van objecten van </w:t>
      </w:r>
      <w:r w:rsidRPr="00ED450B">
        <w:rPr>
          <w:rFonts w:ascii="Tahoma" w:hAnsi="Tahoma" w:cs="Tahoma"/>
          <w:sz w:val="18"/>
          <w:highlight w:val="white"/>
          <w:lang w:eastAsia="en-US"/>
        </w:rPr>
        <w:t>a</w:t>
      </w:r>
      <w:r w:rsidRPr="00ED450B">
        <w:rPr>
          <w:rFonts w:ascii="Tahoma" w:hAnsi="Tahoma" w:cs="Calibri"/>
          <w:color w:val="000000"/>
          <w:sz w:val="18"/>
          <w:highlight w:val="white"/>
        </w:rPr>
        <w:t>bri's</w:t>
      </w:r>
      <w:r w:rsidRPr="00ED450B">
        <w:rPr>
          <w:rFonts w:ascii="Tahoma" w:hAnsi="Tahoma" w:cs="Tahoma"/>
          <w:sz w:val="18"/>
          <w:highlight w:val="white"/>
          <w:lang w:eastAsia="en-US"/>
        </w:rPr>
        <w:t xml:space="preserve"> </w:t>
      </w:r>
      <w:r w:rsidRPr="00ED450B">
        <w:rPr>
          <w:rFonts w:ascii="Tahoma" w:hAnsi="Tahoma" w:cs="Calibri"/>
          <w:sz w:val="18"/>
          <w:highlight w:val="white"/>
          <w:lang w:eastAsia="en-US"/>
        </w:rPr>
        <w:t>e</w:t>
      </w:r>
      <w:r w:rsidRPr="00ED450B">
        <w:rPr>
          <w:rFonts w:ascii="Tahoma" w:hAnsi="Tahoma" w:cs="Tahoma"/>
          <w:sz w:val="18"/>
          <w:highlight w:val="white"/>
          <w:lang w:eastAsia="en-US"/>
        </w:rPr>
        <w:t>n</w:t>
      </w:r>
      <w:r w:rsidRPr="00ED450B">
        <w:rPr>
          <w:rFonts w:ascii="Tahoma" w:hAnsi="Tahoma" w:cs="Calibri"/>
          <w:sz w:val="18"/>
          <w:highlight w:val="white"/>
          <w:lang w:eastAsia="en-US"/>
        </w:rPr>
        <w:t xml:space="preserve"> </w:t>
      </w:r>
      <w:r w:rsidRPr="00ED450B">
        <w:rPr>
          <w:rFonts w:ascii="Tahoma" w:hAnsi="Tahoma" w:cs="Tahoma"/>
          <w:sz w:val="18"/>
          <w:highlight w:val="white"/>
          <w:lang w:eastAsia="en-US"/>
        </w:rPr>
        <w:t>p</w:t>
      </w:r>
      <w:r w:rsidRPr="00ED450B">
        <w:rPr>
          <w:rFonts w:ascii="Tahoma" w:hAnsi="Tahoma" w:cs="Calibri"/>
          <w:sz w:val="18"/>
          <w:highlight w:val="white"/>
          <w:lang w:eastAsia="en-US"/>
        </w:rPr>
        <w:t>l</w:t>
      </w:r>
      <w:r w:rsidRPr="00ED450B">
        <w:rPr>
          <w:rFonts w:ascii="Tahoma" w:hAnsi="Tahoma" w:cs="Tahoma"/>
          <w:sz w:val="18"/>
          <w:highlight w:val="white"/>
          <w:lang w:eastAsia="en-US"/>
        </w:rPr>
        <w:t>a</w:t>
      </w:r>
      <w:r w:rsidRPr="00ED450B">
        <w:rPr>
          <w:rFonts w:ascii="Tahoma" w:hAnsi="Tahoma" w:cs="Calibri"/>
          <w:sz w:val="18"/>
          <w:highlight w:val="white"/>
          <w:lang w:eastAsia="en-US"/>
        </w:rPr>
        <w:t>t</w:t>
      </w:r>
      <w:r w:rsidRPr="00ED450B">
        <w:rPr>
          <w:rFonts w:ascii="Tahoma" w:hAnsi="Tahoma" w:cs="Tahoma"/>
          <w:sz w:val="18"/>
          <w:highlight w:val="white"/>
          <w:lang w:eastAsia="en-US"/>
        </w:rPr>
        <w:t>t</w:t>
      </w:r>
      <w:r w:rsidRPr="00ED450B">
        <w:rPr>
          <w:rFonts w:ascii="Tahoma" w:hAnsi="Tahoma" w:cs="Calibri"/>
          <w:sz w:val="18"/>
          <w:highlight w:val="white"/>
          <w:lang w:eastAsia="en-US"/>
        </w:rPr>
        <w:t>e</w:t>
      </w:r>
      <w:r w:rsidRPr="00ED450B">
        <w:rPr>
          <w:rFonts w:ascii="Tahoma" w:hAnsi="Tahoma" w:cs="Tahoma"/>
          <w:sz w:val="18"/>
          <w:highlight w:val="white"/>
          <w:lang w:eastAsia="en-US"/>
        </w:rPr>
        <w:t>g</w:t>
      </w:r>
      <w:r w:rsidRPr="00ED450B">
        <w:rPr>
          <w:rFonts w:ascii="Tahoma" w:hAnsi="Tahoma" w:cs="Calibri"/>
          <w:sz w:val="18"/>
          <w:highlight w:val="white"/>
          <w:lang w:eastAsia="en-US"/>
        </w:rPr>
        <w:t>r</w:t>
      </w:r>
      <w:r w:rsidRPr="00ED450B">
        <w:rPr>
          <w:rFonts w:ascii="Tahoma" w:hAnsi="Tahoma" w:cs="Tahoma"/>
          <w:sz w:val="18"/>
          <w:highlight w:val="white"/>
          <w:lang w:eastAsia="en-US"/>
        </w:rPr>
        <w:t>o</w:t>
      </w:r>
      <w:r w:rsidRPr="00ED450B">
        <w:rPr>
          <w:rFonts w:ascii="Tahoma" w:hAnsi="Tahoma" w:cs="Calibri"/>
          <w:sz w:val="18"/>
          <w:highlight w:val="white"/>
          <w:lang w:eastAsia="en-US"/>
        </w:rPr>
        <w:t>n</w:t>
      </w:r>
      <w:r w:rsidRPr="00ED450B">
        <w:rPr>
          <w:rFonts w:ascii="Tahoma" w:hAnsi="Tahoma" w:cs="Tahoma"/>
          <w:sz w:val="18"/>
          <w:highlight w:val="white"/>
          <w:lang w:eastAsia="en-US"/>
        </w:rPr>
        <w:t>d</w:t>
      </w:r>
      <w:r w:rsidRPr="00ED450B">
        <w:rPr>
          <w:rFonts w:ascii="Tahoma" w:hAnsi="Tahoma" w:cs="Calibri"/>
          <w:sz w:val="18"/>
          <w:highlight w:val="white"/>
          <w:lang w:eastAsia="en-US"/>
        </w:rPr>
        <w:t>k</w:t>
      </w:r>
      <w:r w:rsidRPr="00ED450B">
        <w:rPr>
          <w:rFonts w:ascii="Tahoma" w:hAnsi="Tahoma" w:cs="Tahoma"/>
          <w:sz w:val="18"/>
          <w:highlight w:val="white"/>
          <w:lang w:eastAsia="en-US"/>
        </w:rPr>
        <w:t>a</w:t>
      </w:r>
      <w:r w:rsidRPr="00ED450B">
        <w:rPr>
          <w:rFonts w:ascii="Tahoma" w:hAnsi="Tahoma" w:cs="Calibri"/>
          <w:sz w:val="18"/>
          <w:highlight w:val="white"/>
          <w:lang w:eastAsia="en-US"/>
        </w:rPr>
        <w:t>s</w:t>
      </w:r>
      <w:r w:rsidRPr="00ED450B">
        <w:rPr>
          <w:rFonts w:ascii="Tahoma" w:hAnsi="Tahoma" w:cs="Tahoma"/>
          <w:sz w:val="18"/>
          <w:highlight w:val="white"/>
          <w:lang w:eastAsia="en-US"/>
        </w:rPr>
        <w:t>t</w:t>
      </w:r>
      <w:r w:rsidRPr="00ED450B">
        <w:rPr>
          <w:rFonts w:ascii="Tahoma" w:hAnsi="Tahoma" w:cs="Calibri"/>
          <w:sz w:val="18"/>
          <w:highlight w:val="white"/>
          <w:lang w:eastAsia="en-US"/>
        </w:rPr>
        <w:t>e</w:t>
      </w:r>
      <w:r w:rsidRPr="00ED450B">
        <w:rPr>
          <w:rFonts w:ascii="Tahoma" w:hAnsi="Tahoma" w:cs="Tahoma"/>
          <w:sz w:val="18"/>
          <w:highlight w:val="white"/>
          <w:lang w:eastAsia="en-US"/>
        </w:rPr>
        <w:t>n</w:t>
      </w:r>
      <w:r w:rsidRPr="00ED450B">
        <w:rPr>
          <w:rFonts w:ascii="Tahoma" w:hAnsi="Tahoma" w:cs="Calibri"/>
          <w:sz w:val="18"/>
          <w:highlight w:val="white"/>
          <w:lang w:eastAsia="en-US"/>
        </w:rPr>
        <w:t>;</w:t>
      </w:r>
    </w:p>
    <w:p w14:paraId="2DA14EA3" w14:textId="04ABA094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Tahoma"/>
          <w:color w:val="000000"/>
          <w:sz w:val="18"/>
        </w:rPr>
      </w:pPr>
      <w:r w:rsidRPr="00ED450B">
        <w:rPr>
          <w:rFonts w:ascii="Tahoma" w:hAnsi="Tahoma" w:cs="Calibri"/>
          <w:color w:val="000000"/>
          <w:sz w:val="18"/>
          <w:highlight w:val="white"/>
        </w:rPr>
        <w:tab/>
      </w:r>
      <w:r>
        <w:rPr>
          <w:rFonts w:ascii="Tahoma" w:hAnsi="Tahoma" w:cs="Calibri"/>
          <w:color w:val="000000"/>
          <w:sz w:val="18"/>
          <w:highlight w:val="white"/>
        </w:rPr>
        <w:tab/>
      </w:r>
      <w:r w:rsidR="00887B83">
        <w:rPr>
          <w:rFonts w:ascii="Tahoma" w:hAnsi="Tahoma" w:cs="Calibri"/>
          <w:color w:val="000000"/>
          <w:sz w:val="18"/>
          <w:highlight w:val="white"/>
        </w:rPr>
        <w:t>j</w:t>
      </w:r>
      <w:r w:rsidRPr="00ED450B">
        <w:rPr>
          <w:rFonts w:ascii="Tahoma" w:hAnsi="Tahoma" w:cs="Calibri"/>
          <w:color w:val="000000"/>
          <w:sz w:val="18"/>
          <w:highlight w:val="white"/>
        </w:rPr>
        <w:tab/>
        <w:t>rapporteren van de verrichte werkzaamheden;</w:t>
      </w:r>
    </w:p>
    <w:p w14:paraId="20528621" w14:textId="65F40314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Tahoma"/>
          <w:color w:val="000000"/>
          <w:sz w:val="18"/>
        </w:rPr>
      </w:pPr>
      <w:r w:rsidRPr="00ED450B">
        <w:rPr>
          <w:rFonts w:ascii="Tahoma" w:hAnsi="Tahoma" w:cs="Calibri"/>
          <w:color w:val="000000"/>
          <w:sz w:val="18"/>
          <w:highlight w:val="white"/>
        </w:rPr>
        <w:tab/>
      </w:r>
      <w:r>
        <w:rPr>
          <w:rFonts w:ascii="Tahoma" w:hAnsi="Tahoma" w:cs="Calibri"/>
          <w:color w:val="000000"/>
          <w:sz w:val="18"/>
          <w:highlight w:val="white"/>
        </w:rPr>
        <w:tab/>
      </w:r>
      <w:r w:rsidR="00887B83">
        <w:rPr>
          <w:rFonts w:ascii="Tahoma" w:hAnsi="Tahoma" w:cs="Calibri"/>
          <w:color w:val="000000"/>
          <w:sz w:val="18"/>
          <w:highlight w:val="white"/>
        </w:rPr>
        <w:t>k</w:t>
      </w:r>
      <w:r>
        <w:rPr>
          <w:rFonts w:ascii="Tahoma" w:hAnsi="Tahoma" w:cs="Calibri"/>
          <w:color w:val="000000"/>
          <w:sz w:val="18"/>
          <w:highlight w:val="white"/>
        </w:rPr>
        <w:t>.</w:t>
      </w:r>
      <w:r>
        <w:rPr>
          <w:rFonts w:ascii="Tahoma" w:hAnsi="Tahoma" w:cs="Calibri"/>
          <w:color w:val="000000"/>
          <w:sz w:val="18"/>
          <w:highlight w:val="white"/>
        </w:rPr>
        <w:tab/>
      </w:r>
      <w:r w:rsidRPr="00ED450B">
        <w:rPr>
          <w:rFonts w:ascii="Tahoma" w:hAnsi="Tahoma" w:cs="Calibri"/>
          <w:color w:val="000000"/>
          <w:sz w:val="18"/>
          <w:highlight w:val="white"/>
        </w:rPr>
        <w:t>het aanleveren van schade-informatie bij aanrijding ten behoeve van schadeverhaal;</w:t>
      </w:r>
    </w:p>
    <w:p w14:paraId="18F05B56" w14:textId="3D65447C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Tahoma"/>
          <w:color w:val="000000"/>
          <w:sz w:val="18"/>
        </w:rPr>
      </w:pPr>
      <w:r w:rsidRPr="00ED450B">
        <w:rPr>
          <w:rFonts w:ascii="Tahoma" w:hAnsi="Tahoma" w:cs="Calibri"/>
          <w:color w:val="000000"/>
          <w:sz w:val="18"/>
          <w:highlight w:val="white"/>
        </w:rPr>
        <w:tab/>
      </w:r>
      <w:r>
        <w:rPr>
          <w:rFonts w:ascii="Tahoma" w:hAnsi="Tahoma" w:cs="Calibri"/>
          <w:color w:val="000000"/>
          <w:sz w:val="18"/>
          <w:highlight w:val="white"/>
        </w:rPr>
        <w:tab/>
      </w:r>
      <w:r w:rsidR="00887B83">
        <w:rPr>
          <w:rFonts w:ascii="Tahoma" w:hAnsi="Tahoma" w:cs="Calibri"/>
          <w:color w:val="000000"/>
          <w:sz w:val="18"/>
          <w:highlight w:val="white"/>
        </w:rPr>
        <w:t>l</w:t>
      </w:r>
      <w:r>
        <w:rPr>
          <w:rFonts w:ascii="Tahoma" w:hAnsi="Tahoma" w:cs="Calibri"/>
          <w:color w:val="000000"/>
          <w:sz w:val="18"/>
          <w:highlight w:val="white"/>
        </w:rPr>
        <w:t>.</w:t>
      </w:r>
      <w:r w:rsidRPr="00ED450B">
        <w:rPr>
          <w:rFonts w:ascii="Tahoma" w:hAnsi="Tahoma" w:cs="Calibri"/>
          <w:color w:val="000000"/>
          <w:sz w:val="18"/>
          <w:highlight w:val="white"/>
        </w:rPr>
        <w:tab/>
        <w:t xml:space="preserve">het aanleveren van mutaties ten behoeve van gegevensbestanden in Excel; </w:t>
      </w:r>
    </w:p>
    <w:p w14:paraId="57ECA052" w14:textId="53455467" w:rsidR="00ED450B" w:rsidRPr="00ED450B" w:rsidRDefault="00ED450B" w:rsidP="00ED450B">
      <w:pPr>
        <w:tabs>
          <w:tab w:val="left" w:pos="355"/>
          <w:tab w:val="left" w:pos="710"/>
        </w:tabs>
        <w:autoSpaceDE w:val="0"/>
        <w:autoSpaceDN w:val="0"/>
        <w:adjustRightInd w:val="0"/>
        <w:ind w:left="0"/>
        <w:rPr>
          <w:rFonts w:ascii="Tahoma" w:hAnsi="Tahoma" w:cs="Tahoma"/>
          <w:color w:val="000000"/>
          <w:sz w:val="18"/>
        </w:rPr>
      </w:pPr>
      <w:r>
        <w:rPr>
          <w:rFonts w:ascii="Tahoma" w:hAnsi="Tahoma" w:cs="Calibri"/>
          <w:color w:val="000000"/>
          <w:sz w:val="18"/>
          <w:highlight w:val="white"/>
        </w:rPr>
        <w:tab/>
      </w:r>
      <w:r w:rsidRPr="00ED450B">
        <w:rPr>
          <w:rFonts w:ascii="Tahoma" w:hAnsi="Tahoma" w:cs="Calibri"/>
          <w:color w:val="000000"/>
          <w:sz w:val="18"/>
          <w:highlight w:val="white"/>
        </w:rPr>
        <w:tab/>
      </w:r>
      <w:r w:rsidR="00887B83">
        <w:rPr>
          <w:rFonts w:ascii="Tahoma" w:hAnsi="Tahoma" w:cs="Calibri"/>
          <w:color w:val="000000"/>
          <w:sz w:val="18"/>
          <w:highlight w:val="white"/>
        </w:rPr>
        <w:t>m</w:t>
      </w:r>
      <w:r>
        <w:rPr>
          <w:rFonts w:ascii="Tahoma" w:hAnsi="Tahoma" w:cs="Calibri"/>
          <w:color w:val="000000"/>
          <w:sz w:val="18"/>
          <w:highlight w:val="white"/>
        </w:rPr>
        <w:t>.</w:t>
      </w:r>
      <w:r w:rsidRPr="00ED450B">
        <w:rPr>
          <w:rFonts w:ascii="Tahoma" w:hAnsi="Tahoma" w:cs="Calibri"/>
          <w:color w:val="000000"/>
          <w:sz w:val="18"/>
          <w:highlight w:val="white"/>
        </w:rPr>
        <w:tab/>
        <w:t xml:space="preserve">het aanleveren van revisiegegevens. </w:t>
      </w:r>
    </w:p>
    <w:p w14:paraId="287233E3" w14:textId="2BCF5ED4" w:rsidR="00B658C5" w:rsidRDefault="004B0491" w:rsidP="00CB6006">
      <w:pPr>
        <w:autoSpaceDE w:val="0"/>
        <w:autoSpaceDN w:val="0"/>
        <w:adjustRightInd w:val="0"/>
        <w:rPr>
          <w:rFonts w:cs="ArialMT"/>
          <w:szCs w:val="20"/>
        </w:rPr>
      </w:pPr>
      <w:r>
        <w:rPr>
          <w:rFonts w:cs="ArialMT"/>
          <w:szCs w:val="20"/>
        </w:rPr>
        <w:tab/>
      </w:r>
    </w:p>
    <w:p w14:paraId="0A0E837A" w14:textId="1716F674" w:rsidR="00ED450B" w:rsidRPr="00ED450B" w:rsidRDefault="00ED450B" w:rsidP="00ED450B">
      <w:pPr>
        <w:tabs>
          <w:tab w:val="left" w:pos="384"/>
          <w:tab w:val="left" w:pos="825"/>
        </w:tabs>
        <w:autoSpaceDE w:val="0"/>
        <w:autoSpaceDN w:val="0"/>
        <w:adjustRightInd w:val="0"/>
        <w:ind w:left="375" w:hanging="375"/>
        <w:rPr>
          <w:rFonts w:ascii="Tahoma" w:hAnsi="Tahoma" w:cs="Calibri"/>
          <w:sz w:val="18"/>
          <w:lang w:eastAsia="en-US"/>
        </w:rPr>
      </w:pPr>
      <w:r>
        <w:rPr>
          <w:rFonts w:ascii="Tahoma" w:hAnsi="Tahoma" w:cs="Tahoma"/>
          <w:sz w:val="18"/>
          <w:lang w:eastAsia="en-US"/>
        </w:rPr>
        <w:tab/>
      </w:r>
      <w:r>
        <w:rPr>
          <w:rFonts w:ascii="Tahoma" w:hAnsi="Tahoma" w:cs="Tahoma"/>
          <w:sz w:val="18"/>
          <w:lang w:eastAsia="en-US"/>
        </w:rPr>
        <w:tab/>
        <w:t>V</w:t>
      </w:r>
      <w:r w:rsidRPr="00ED450B">
        <w:rPr>
          <w:rFonts w:ascii="Tahoma" w:hAnsi="Tahoma" w:cs="Tahoma"/>
          <w:sz w:val="18"/>
          <w:lang w:eastAsia="en-US"/>
        </w:rPr>
        <w:t>e</w:t>
      </w:r>
      <w:r w:rsidRPr="00ED450B">
        <w:rPr>
          <w:rFonts w:ascii="Tahoma" w:hAnsi="Tahoma" w:cs="Calibri"/>
          <w:sz w:val="18"/>
          <w:lang w:eastAsia="en-US"/>
        </w:rPr>
        <w:t>r</w:t>
      </w:r>
      <w:r w:rsidRPr="00ED450B">
        <w:rPr>
          <w:rFonts w:ascii="Tahoma" w:hAnsi="Tahoma" w:cs="Tahoma"/>
          <w:sz w:val="18"/>
          <w:lang w:eastAsia="en-US"/>
        </w:rPr>
        <w:t>k</w:t>
      </w:r>
      <w:r w:rsidRPr="00ED450B">
        <w:rPr>
          <w:rFonts w:ascii="Tahoma" w:hAnsi="Tahoma" w:cs="Calibri"/>
          <w:sz w:val="18"/>
          <w:lang w:eastAsia="en-US"/>
        </w:rPr>
        <w:t>e</w:t>
      </w:r>
      <w:r w:rsidRPr="00ED450B">
        <w:rPr>
          <w:rFonts w:ascii="Tahoma" w:hAnsi="Tahoma" w:cs="Tahoma"/>
          <w:sz w:val="18"/>
          <w:lang w:eastAsia="en-US"/>
        </w:rPr>
        <w:t>e</w:t>
      </w:r>
      <w:r w:rsidRPr="00ED450B">
        <w:rPr>
          <w:rFonts w:ascii="Tahoma" w:hAnsi="Tahoma" w:cs="Calibri"/>
          <w:sz w:val="18"/>
          <w:lang w:eastAsia="en-US"/>
        </w:rPr>
        <w:t>r</w:t>
      </w:r>
      <w:r w:rsidRPr="00ED450B">
        <w:rPr>
          <w:rFonts w:ascii="Tahoma" w:hAnsi="Tahoma" w:cs="Tahoma"/>
          <w:sz w:val="18"/>
          <w:lang w:eastAsia="en-US"/>
        </w:rPr>
        <w:t>s</w:t>
      </w:r>
      <w:r w:rsidRPr="00ED450B">
        <w:rPr>
          <w:rFonts w:ascii="Tahoma" w:hAnsi="Tahoma" w:cs="Calibri"/>
          <w:sz w:val="18"/>
          <w:lang w:eastAsia="en-US"/>
        </w:rPr>
        <w:t>r</w:t>
      </w:r>
      <w:r w:rsidRPr="00ED450B">
        <w:rPr>
          <w:rFonts w:ascii="Tahoma" w:hAnsi="Tahoma" w:cs="Tahoma"/>
          <w:sz w:val="18"/>
          <w:lang w:eastAsia="en-US"/>
        </w:rPr>
        <w:t>e</w:t>
      </w:r>
      <w:r w:rsidRPr="00ED450B">
        <w:rPr>
          <w:rFonts w:ascii="Tahoma" w:hAnsi="Tahoma" w:cs="Calibri"/>
          <w:sz w:val="18"/>
          <w:lang w:eastAsia="en-US"/>
        </w:rPr>
        <w:t>g</w:t>
      </w:r>
      <w:r w:rsidRPr="00ED450B">
        <w:rPr>
          <w:rFonts w:ascii="Tahoma" w:hAnsi="Tahoma" w:cs="Tahoma"/>
          <w:sz w:val="18"/>
          <w:lang w:eastAsia="en-US"/>
        </w:rPr>
        <w:t>e</w:t>
      </w:r>
      <w:r w:rsidRPr="00ED450B">
        <w:rPr>
          <w:rFonts w:ascii="Tahoma" w:hAnsi="Tahoma" w:cs="Calibri"/>
          <w:sz w:val="18"/>
          <w:lang w:eastAsia="en-US"/>
        </w:rPr>
        <w:t>l</w:t>
      </w:r>
      <w:r w:rsidRPr="00ED450B">
        <w:rPr>
          <w:rFonts w:ascii="Tahoma" w:hAnsi="Tahoma" w:cs="Tahoma"/>
          <w:sz w:val="18"/>
          <w:lang w:eastAsia="en-US"/>
        </w:rPr>
        <w:t>i</w:t>
      </w:r>
      <w:r w:rsidRPr="00ED450B">
        <w:rPr>
          <w:rFonts w:ascii="Tahoma" w:hAnsi="Tahoma" w:cs="Calibri"/>
          <w:sz w:val="18"/>
          <w:lang w:eastAsia="en-US"/>
        </w:rPr>
        <w:t>n</w:t>
      </w:r>
      <w:r w:rsidRPr="00ED450B">
        <w:rPr>
          <w:rFonts w:ascii="Tahoma" w:hAnsi="Tahoma" w:cs="Tahoma"/>
          <w:sz w:val="18"/>
          <w:lang w:eastAsia="en-US"/>
        </w:rPr>
        <w:t>s</w:t>
      </w:r>
      <w:r w:rsidRPr="00ED450B">
        <w:rPr>
          <w:rFonts w:ascii="Tahoma" w:hAnsi="Tahoma" w:cs="Calibri"/>
          <w:sz w:val="18"/>
          <w:lang w:eastAsia="en-US"/>
        </w:rPr>
        <w:t>t</w:t>
      </w:r>
      <w:r w:rsidRPr="00ED450B">
        <w:rPr>
          <w:rFonts w:ascii="Tahoma" w:hAnsi="Tahoma" w:cs="Tahoma"/>
          <w:sz w:val="18"/>
          <w:lang w:eastAsia="en-US"/>
        </w:rPr>
        <w:t>a</w:t>
      </w:r>
      <w:r w:rsidRPr="00ED450B">
        <w:rPr>
          <w:rFonts w:ascii="Tahoma" w:hAnsi="Tahoma" w:cs="Calibri"/>
          <w:sz w:val="18"/>
          <w:lang w:eastAsia="en-US"/>
        </w:rPr>
        <w:t>l</w:t>
      </w:r>
      <w:r w:rsidRPr="00ED450B">
        <w:rPr>
          <w:rFonts w:ascii="Tahoma" w:hAnsi="Tahoma" w:cs="Tahoma"/>
          <w:sz w:val="18"/>
          <w:lang w:eastAsia="en-US"/>
        </w:rPr>
        <w:t>l</w:t>
      </w:r>
      <w:r w:rsidRPr="00ED450B">
        <w:rPr>
          <w:rFonts w:ascii="Tahoma" w:hAnsi="Tahoma" w:cs="Calibri"/>
          <w:sz w:val="18"/>
          <w:lang w:eastAsia="en-US"/>
        </w:rPr>
        <w:t>a</w:t>
      </w:r>
      <w:r w:rsidRPr="00ED450B">
        <w:rPr>
          <w:rFonts w:ascii="Tahoma" w:hAnsi="Tahoma" w:cs="Tahoma"/>
          <w:sz w:val="18"/>
          <w:lang w:eastAsia="en-US"/>
        </w:rPr>
        <w:t>t</w:t>
      </w:r>
      <w:r w:rsidRPr="00ED450B">
        <w:rPr>
          <w:rFonts w:ascii="Tahoma" w:hAnsi="Tahoma" w:cs="Calibri"/>
          <w:sz w:val="18"/>
          <w:lang w:eastAsia="en-US"/>
        </w:rPr>
        <w:t>i</w:t>
      </w:r>
      <w:r w:rsidRPr="00ED450B">
        <w:rPr>
          <w:rFonts w:ascii="Tahoma" w:hAnsi="Tahoma" w:cs="Tahoma"/>
          <w:sz w:val="18"/>
          <w:lang w:eastAsia="en-US"/>
        </w:rPr>
        <w:t>e</w:t>
      </w:r>
      <w:r w:rsidRPr="00ED450B">
        <w:rPr>
          <w:rFonts w:ascii="Tahoma" w:hAnsi="Tahoma" w:cs="Calibri"/>
          <w:sz w:val="18"/>
          <w:lang w:eastAsia="en-US"/>
        </w:rPr>
        <w:t>s</w:t>
      </w:r>
      <w:r w:rsidRPr="00ED450B">
        <w:rPr>
          <w:rFonts w:ascii="Tahoma" w:hAnsi="Tahoma" w:cs="Tahoma"/>
          <w:sz w:val="18"/>
          <w:lang w:eastAsia="en-US"/>
        </w:rPr>
        <w:t xml:space="preserve"> </w:t>
      </w:r>
      <w:r w:rsidRPr="00ED450B">
        <w:rPr>
          <w:rFonts w:ascii="Tahoma" w:hAnsi="Tahoma" w:cs="Calibri"/>
          <w:sz w:val="18"/>
          <w:lang w:eastAsia="en-US"/>
        </w:rPr>
        <w:t>(</w:t>
      </w:r>
      <w:r>
        <w:rPr>
          <w:rFonts w:ascii="Tahoma" w:hAnsi="Tahoma" w:cs="Calibri"/>
          <w:sz w:val="18"/>
          <w:lang w:eastAsia="en-US"/>
        </w:rPr>
        <w:t>VRI</w:t>
      </w:r>
      <w:r w:rsidRPr="00ED450B">
        <w:rPr>
          <w:rFonts w:ascii="Tahoma" w:hAnsi="Tahoma" w:cs="Calibri"/>
          <w:sz w:val="18"/>
          <w:lang w:eastAsia="en-US"/>
        </w:rPr>
        <w:t>)</w:t>
      </w:r>
      <w:r w:rsidRPr="00ED450B">
        <w:rPr>
          <w:rFonts w:ascii="Tahoma" w:hAnsi="Tahoma" w:cs="Tahoma"/>
          <w:sz w:val="18"/>
          <w:lang w:eastAsia="en-US"/>
        </w:rPr>
        <w:t>:</w:t>
      </w:r>
    </w:p>
    <w:p w14:paraId="69D6A1B4" w14:textId="3ACB0345" w:rsidR="00ED450B" w:rsidRPr="00ED450B" w:rsidRDefault="00ED450B" w:rsidP="00ED450B">
      <w:pPr>
        <w:tabs>
          <w:tab w:val="left" w:pos="192"/>
          <w:tab w:val="left" w:pos="547"/>
        </w:tabs>
        <w:autoSpaceDE w:val="0"/>
        <w:autoSpaceDN w:val="0"/>
        <w:adjustRightInd w:val="0"/>
        <w:ind w:left="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  <w:lang w:eastAsia="en-US"/>
        </w:rPr>
        <w:tab/>
      </w:r>
      <w:r>
        <w:rPr>
          <w:rFonts w:ascii="Tahoma" w:hAnsi="Tahoma" w:cs="Tahoma"/>
          <w:sz w:val="18"/>
          <w:lang w:eastAsia="en-US"/>
        </w:rPr>
        <w:tab/>
        <w:t xml:space="preserve">a. </w:t>
      </w:r>
      <w:r>
        <w:rPr>
          <w:rFonts w:ascii="Tahoma" w:hAnsi="Tahoma" w:cs="Tahoma"/>
          <w:sz w:val="18"/>
          <w:lang w:eastAsia="en-US"/>
        </w:rPr>
        <w:tab/>
      </w:r>
      <w:r>
        <w:rPr>
          <w:rFonts w:cs="ArialMT"/>
          <w:szCs w:val="20"/>
        </w:rPr>
        <w:t>h</w:t>
      </w:r>
      <w:r w:rsidRPr="00ED450B">
        <w:rPr>
          <w:rFonts w:ascii="Tahoma" w:hAnsi="Tahoma" w:cs="Tahoma"/>
          <w:color w:val="000000"/>
          <w:sz w:val="18"/>
          <w:highlight w:val="white"/>
        </w:rPr>
        <w:t>et organiseren en in bedrijf houden van een storingswachtdienst</w:t>
      </w:r>
      <w:r>
        <w:rPr>
          <w:rFonts w:ascii="Tahoma" w:hAnsi="Tahoma" w:cs="Tahoma"/>
          <w:color w:val="000000"/>
          <w:sz w:val="18"/>
        </w:rPr>
        <w:t>;</w:t>
      </w:r>
    </w:p>
    <w:p w14:paraId="6A06740B" w14:textId="6C8E6E2A" w:rsidR="00ED450B" w:rsidRPr="00ED450B" w:rsidRDefault="00ED450B" w:rsidP="00ED450B">
      <w:pPr>
        <w:tabs>
          <w:tab w:val="left" w:pos="192"/>
          <w:tab w:val="left" w:pos="547"/>
        </w:tabs>
        <w:autoSpaceDE w:val="0"/>
        <w:autoSpaceDN w:val="0"/>
        <w:adjustRightInd w:val="0"/>
        <w:ind w:left="0"/>
        <w:rPr>
          <w:rFonts w:ascii="Tahoma" w:hAnsi="Tahoma" w:cs="Calibri"/>
          <w:sz w:val="18"/>
        </w:rPr>
      </w:pPr>
      <w:r>
        <w:rPr>
          <w:rFonts w:ascii="Tahoma" w:hAnsi="Tahoma" w:cs="Calibri"/>
          <w:sz w:val="18"/>
          <w:lang w:eastAsia="en-US"/>
        </w:rPr>
        <w:tab/>
      </w:r>
      <w:r>
        <w:rPr>
          <w:rFonts w:ascii="Tahoma" w:hAnsi="Tahoma" w:cs="Calibri"/>
          <w:sz w:val="18"/>
          <w:lang w:eastAsia="en-US"/>
        </w:rPr>
        <w:tab/>
        <w:t xml:space="preserve">b. </w:t>
      </w:r>
      <w:r>
        <w:rPr>
          <w:rFonts w:ascii="Tahoma" w:hAnsi="Tahoma" w:cs="Calibri"/>
          <w:sz w:val="18"/>
          <w:lang w:eastAsia="en-US"/>
        </w:rPr>
        <w:tab/>
      </w:r>
      <w:r w:rsidRPr="00ED450B">
        <w:rPr>
          <w:rFonts w:ascii="Tahoma" w:hAnsi="Tahoma" w:cs="Tahoma"/>
          <w:sz w:val="18"/>
        </w:rPr>
        <w:t>uitvoeren van regulier onderhoud;</w:t>
      </w:r>
    </w:p>
    <w:p w14:paraId="149EBB4A" w14:textId="3EB57295" w:rsidR="00ED450B" w:rsidRPr="00ED450B" w:rsidRDefault="00ED450B" w:rsidP="00ED450B">
      <w:pPr>
        <w:tabs>
          <w:tab w:val="left" w:pos="192"/>
          <w:tab w:val="left" w:pos="547"/>
        </w:tabs>
        <w:autoSpaceDE w:val="0"/>
        <w:autoSpaceDN w:val="0"/>
        <w:adjustRightInd w:val="0"/>
        <w:ind w:left="0"/>
        <w:rPr>
          <w:rFonts w:ascii="Tahoma" w:hAnsi="Tahoma" w:cs="Calibri"/>
          <w:sz w:val="18"/>
        </w:rPr>
      </w:pP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  <w:t>c.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</w:r>
      <w:r w:rsidRPr="00ED450B">
        <w:rPr>
          <w:rFonts w:ascii="Tahoma" w:hAnsi="Tahoma" w:cs="Tahoma"/>
          <w:sz w:val="18"/>
        </w:rPr>
        <w:t>opheffen van storingen en defecten;</w:t>
      </w:r>
    </w:p>
    <w:p w14:paraId="2883D1F0" w14:textId="70EE63C1" w:rsidR="00ED450B" w:rsidRPr="00ED450B" w:rsidRDefault="00ED450B" w:rsidP="00ED450B">
      <w:pPr>
        <w:tabs>
          <w:tab w:val="left" w:pos="192"/>
          <w:tab w:val="left" w:pos="547"/>
        </w:tabs>
        <w:autoSpaceDE w:val="0"/>
        <w:autoSpaceDN w:val="0"/>
        <w:adjustRightInd w:val="0"/>
        <w:ind w:left="0"/>
        <w:rPr>
          <w:rFonts w:ascii="Tahoma" w:hAnsi="Tahoma" w:cs="Calibri"/>
          <w:sz w:val="18"/>
        </w:rPr>
      </w:pP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  <w:t xml:space="preserve">d. </w:t>
      </w:r>
      <w:r>
        <w:rPr>
          <w:rFonts w:ascii="Tahoma" w:hAnsi="Tahoma" w:cs="Tahoma"/>
          <w:sz w:val="18"/>
        </w:rPr>
        <w:tab/>
      </w:r>
      <w:r w:rsidRPr="00ED450B">
        <w:rPr>
          <w:rFonts w:ascii="Tahoma" w:hAnsi="Tahoma" w:cs="Tahoma"/>
          <w:sz w:val="18"/>
        </w:rPr>
        <w:t>herstellen van schades, veroorzaakt door aanrijdingen of vernielingen;</w:t>
      </w:r>
    </w:p>
    <w:p w14:paraId="6419A5AC" w14:textId="674F8F72" w:rsidR="00ED450B" w:rsidRPr="00ED450B" w:rsidRDefault="00ED450B" w:rsidP="00ED450B">
      <w:pPr>
        <w:tabs>
          <w:tab w:val="left" w:pos="192"/>
          <w:tab w:val="left" w:pos="547"/>
        </w:tabs>
        <w:autoSpaceDE w:val="0"/>
        <w:autoSpaceDN w:val="0"/>
        <w:adjustRightInd w:val="0"/>
        <w:ind w:left="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8"/>
        </w:rPr>
        <w:tab/>
        <w:t xml:space="preserve">e. </w:t>
      </w:r>
      <w:r>
        <w:rPr>
          <w:rFonts w:ascii="Tahoma" w:hAnsi="Tahoma" w:cs="Tahoma"/>
          <w:sz w:val="18"/>
        </w:rPr>
        <w:tab/>
      </w:r>
      <w:r w:rsidRPr="00ED450B">
        <w:rPr>
          <w:rFonts w:ascii="Tahoma" w:hAnsi="Tahoma" w:cs="Tahoma"/>
          <w:sz w:val="18"/>
        </w:rPr>
        <w:t>herstellen van schade als gevolg van ouderdom of slijtage;</w:t>
      </w:r>
    </w:p>
    <w:p w14:paraId="46F5AE3F" w14:textId="723F03F8" w:rsidR="00ED450B" w:rsidRPr="00ED450B" w:rsidRDefault="00ED450B" w:rsidP="00ED450B">
      <w:pPr>
        <w:tabs>
          <w:tab w:val="left" w:pos="192"/>
          <w:tab w:val="left" w:pos="547"/>
        </w:tabs>
        <w:autoSpaceDE w:val="0"/>
        <w:autoSpaceDN w:val="0"/>
        <w:adjustRightInd w:val="0"/>
        <w:ind w:left="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  <w:lang w:eastAsia="en-US"/>
        </w:rPr>
        <w:tab/>
      </w:r>
      <w:r>
        <w:rPr>
          <w:rFonts w:ascii="Tahoma" w:hAnsi="Tahoma" w:cs="Tahoma"/>
          <w:sz w:val="18"/>
          <w:lang w:eastAsia="en-US"/>
        </w:rPr>
        <w:tab/>
        <w:t>f.</w:t>
      </w:r>
      <w:r>
        <w:rPr>
          <w:rFonts w:ascii="Tahoma" w:hAnsi="Tahoma" w:cs="Tahoma"/>
          <w:sz w:val="18"/>
          <w:lang w:eastAsia="en-US"/>
        </w:rPr>
        <w:tab/>
      </w:r>
      <w:r>
        <w:rPr>
          <w:rFonts w:ascii="Tahoma" w:hAnsi="Tahoma" w:cs="Tahoma"/>
          <w:sz w:val="18"/>
          <w:lang w:eastAsia="en-US"/>
        </w:rPr>
        <w:tab/>
      </w:r>
      <w:r w:rsidRPr="00ED450B">
        <w:rPr>
          <w:rFonts w:ascii="Tahoma" w:hAnsi="Tahoma" w:cs="Calibri"/>
          <w:sz w:val="18"/>
        </w:rPr>
        <w:t>rapporteren van de verrichte werkzaamheden;</w:t>
      </w:r>
    </w:p>
    <w:p w14:paraId="5A2A7CE7" w14:textId="76882F16" w:rsidR="00ED450B" w:rsidRPr="00ED450B" w:rsidRDefault="00ED450B" w:rsidP="00ED450B">
      <w:pPr>
        <w:tabs>
          <w:tab w:val="left" w:pos="192"/>
          <w:tab w:val="left" w:pos="547"/>
        </w:tabs>
        <w:autoSpaceDE w:val="0"/>
        <w:autoSpaceDN w:val="0"/>
        <w:adjustRightInd w:val="0"/>
        <w:ind w:left="0"/>
        <w:rPr>
          <w:rFonts w:ascii="Tahoma" w:hAnsi="Tahoma" w:cs="Tahoma"/>
          <w:sz w:val="18"/>
        </w:rPr>
      </w:pPr>
      <w:r>
        <w:rPr>
          <w:rFonts w:ascii="Tahoma" w:hAnsi="Tahoma" w:cs="Calibri"/>
          <w:sz w:val="18"/>
        </w:rPr>
        <w:tab/>
      </w:r>
      <w:r>
        <w:rPr>
          <w:rFonts w:ascii="Tahoma" w:hAnsi="Tahoma" w:cs="Calibri"/>
          <w:sz w:val="18"/>
        </w:rPr>
        <w:tab/>
        <w:t>g.</w:t>
      </w:r>
      <w:r>
        <w:rPr>
          <w:rFonts w:ascii="Tahoma" w:hAnsi="Tahoma" w:cs="Calibri"/>
          <w:sz w:val="18"/>
        </w:rPr>
        <w:tab/>
      </w:r>
      <w:r>
        <w:rPr>
          <w:rFonts w:ascii="Tahoma" w:hAnsi="Tahoma" w:cs="Calibri"/>
          <w:sz w:val="18"/>
        </w:rPr>
        <w:tab/>
      </w:r>
      <w:r w:rsidRPr="00ED450B">
        <w:rPr>
          <w:rFonts w:ascii="Tahoma" w:hAnsi="Tahoma" w:cs="Calibri"/>
          <w:sz w:val="18"/>
        </w:rPr>
        <w:t>het aanleveren van schade-informatie bij aanrijding ten behoeve van schadeverhaal;</w:t>
      </w:r>
    </w:p>
    <w:p w14:paraId="2B0697D7" w14:textId="618351B5" w:rsidR="00ED450B" w:rsidRPr="00ED450B" w:rsidRDefault="00ED450B" w:rsidP="00ED450B">
      <w:pPr>
        <w:tabs>
          <w:tab w:val="left" w:pos="192"/>
          <w:tab w:val="left" w:pos="547"/>
        </w:tabs>
        <w:autoSpaceDE w:val="0"/>
        <w:autoSpaceDN w:val="0"/>
        <w:adjustRightInd w:val="0"/>
        <w:ind w:left="0"/>
        <w:rPr>
          <w:rFonts w:ascii="Tahoma" w:hAnsi="Tahoma" w:cs="Tahoma"/>
          <w:sz w:val="18"/>
        </w:rPr>
      </w:pPr>
      <w:r>
        <w:rPr>
          <w:rFonts w:ascii="Tahoma" w:hAnsi="Tahoma" w:cs="Calibri"/>
          <w:sz w:val="18"/>
        </w:rPr>
        <w:tab/>
      </w:r>
      <w:r>
        <w:rPr>
          <w:rFonts w:ascii="Tahoma" w:hAnsi="Tahoma" w:cs="Calibri"/>
          <w:sz w:val="18"/>
        </w:rPr>
        <w:tab/>
        <w:t>h.</w:t>
      </w:r>
      <w:r>
        <w:rPr>
          <w:rFonts w:ascii="Tahoma" w:hAnsi="Tahoma" w:cs="Calibri"/>
          <w:sz w:val="18"/>
        </w:rPr>
        <w:tab/>
      </w:r>
      <w:r>
        <w:rPr>
          <w:rFonts w:ascii="Tahoma" w:hAnsi="Tahoma" w:cs="Calibri"/>
          <w:sz w:val="18"/>
        </w:rPr>
        <w:tab/>
      </w:r>
      <w:r w:rsidRPr="00ED450B">
        <w:rPr>
          <w:rFonts w:ascii="Tahoma" w:hAnsi="Tahoma" w:cs="Calibri"/>
          <w:sz w:val="18"/>
        </w:rPr>
        <w:t xml:space="preserve">het aanleveren van mutaties ten behoeve van gegevensbestanden in Excel; </w:t>
      </w:r>
    </w:p>
    <w:p w14:paraId="36FBD87D" w14:textId="05E26A31" w:rsidR="00ED450B" w:rsidRPr="00ED450B" w:rsidRDefault="00ED450B" w:rsidP="00ED450B">
      <w:pPr>
        <w:tabs>
          <w:tab w:val="left" w:pos="192"/>
          <w:tab w:val="left" w:pos="547"/>
        </w:tabs>
        <w:autoSpaceDE w:val="0"/>
        <w:autoSpaceDN w:val="0"/>
        <w:adjustRightInd w:val="0"/>
        <w:ind w:left="0"/>
        <w:rPr>
          <w:rFonts w:ascii="Tahoma" w:hAnsi="Tahoma" w:cs="Tahoma"/>
          <w:sz w:val="18"/>
        </w:rPr>
      </w:pPr>
      <w:r>
        <w:rPr>
          <w:rFonts w:ascii="Tahoma" w:hAnsi="Tahoma" w:cs="Calibri"/>
          <w:sz w:val="18"/>
        </w:rPr>
        <w:tab/>
      </w:r>
      <w:r>
        <w:rPr>
          <w:rFonts w:ascii="Tahoma" w:hAnsi="Tahoma" w:cs="Calibri"/>
          <w:sz w:val="18"/>
        </w:rPr>
        <w:tab/>
        <w:t>i.</w:t>
      </w:r>
      <w:r>
        <w:rPr>
          <w:rFonts w:ascii="Tahoma" w:hAnsi="Tahoma" w:cs="Calibri"/>
          <w:sz w:val="18"/>
        </w:rPr>
        <w:tab/>
      </w:r>
      <w:r>
        <w:rPr>
          <w:rFonts w:ascii="Tahoma" w:hAnsi="Tahoma" w:cs="Calibri"/>
          <w:sz w:val="18"/>
        </w:rPr>
        <w:tab/>
      </w:r>
      <w:r w:rsidRPr="00ED450B">
        <w:rPr>
          <w:rFonts w:ascii="Tahoma" w:hAnsi="Tahoma" w:cs="Calibri"/>
          <w:sz w:val="18"/>
        </w:rPr>
        <w:t xml:space="preserve">het aanleveren van revisiegegevens. </w:t>
      </w:r>
    </w:p>
    <w:p w14:paraId="403D54F8" w14:textId="77777777" w:rsidR="004B3946" w:rsidRDefault="004B3946" w:rsidP="00376CB0">
      <w:pPr>
        <w:autoSpaceDE w:val="0"/>
        <w:autoSpaceDN w:val="0"/>
        <w:adjustRightInd w:val="0"/>
        <w:ind w:left="0" w:firstLine="397"/>
        <w:rPr>
          <w:rFonts w:cs="ArialMT"/>
          <w:szCs w:val="20"/>
        </w:rPr>
      </w:pPr>
    </w:p>
    <w:p w14:paraId="0BF18F34" w14:textId="19494B0E" w:rsidR="005E57BB" w:rsidRDefault="00376CB0" w:rsidP="003A705F">
      <w:r w:rsidRPr="00376CB0">
        <w:t xml:space="preserve">Het uit te voeren werk is gelegen binnen de </w:t>
      </w:r>
      <w:r w:rsidR="006B4423">
        <w:t>grenzen van de gemeente</w:t>
      </w:r>
      <w:r w:rsidR="008939B7">
        <w:t xml:space="preserve"> </w:t>
      </w:r>
      <w:r w:rsidR="00C55E58">
        <w:t>Etten-Leur.</w:t>
      </w:r>
    </w:p>
    <w:p w14:paraId="2BD11B86" w14:textId="77777777" w:rsidR="00ED450B" w:rsidRPr="005E57BB" w:rsidRDefault="00ED450B" w:rsidP="003A705F"/>
    <w:p w14:paraId="4D0F80F3" w14:textId="77777777" w:rsidR="00CB755A" w:rsidRDefault="00CB755A" w:rsidP="003A705F">
      <w:r>
        <w:t>Gegevens betrokken partijen</w:t>
      </w:r>
    </w:p>
    <w:p w14:paraId="41FEFEF0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E870C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C55E58">
        <w:rPr>
          <w:rFonts w:asciiTheme="minorHAnsi" w:eastAsia="MS Mincho" w:hAnsiTheme="minorHAnsi" w:cstheme="minorHAnsi"/>
        </w:rPr>
        <w:t>Etten-Leur</w:t>
      </w:r>
    </w:p>
    <w:p w14:paraId="4DFBAB3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>Roosendaalseweg 4</w:t>
      </w:r>
    </w:p>
    <w:p w14:paraId="4AE34DA4" w14:textId="77777777" w:rsidR="00C55E58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>4875 AA Etten-Leur</w:t>
      </w:r>
    </w:p>
    <w:p w14:paraId="0D267A6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9B4CD5">
        <w:rPr>
          <w:rFonts w:asciiTheme="minorHAnsi" w:eastAsia="MS Mincho" w:hAnsiTheme="minorHAnsi" w:cstheme="minorHAnsi"/>
        </w:rPr>
        <w:t>14 076</w:t>
      </w:r>
    </w:p>
    <w:p w14:paraId="18336604" w14:textId="5BCD5B16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 xml:space="preserve">Dhr. </w:t>
      </w:r>
      <w:r w:rsidR="001A2D0D">
        <w:rPr>
          <w:rFonts w:asciiTheme="minorHAnsi" w:eastAsia="MS Mincho" w:hAnsiTheme="minorHAnsi" w:cstheme="minorHAnsi"/>
        </w:rPr>
        <w:t>K. Lambregts</w:t>
      </w:r>
    </w:p>
    <w:p w14:paraId="06DD66B2" w14:textId="1019A971" w:rsidR="00CB755A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43860BA6" w14:textId="0879B09B" w:rsidR="00ED450B" w:rsidRDefault="00ED450B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F78E0DB" w14:textId="1B571464" w:rsidR="00ED450B" w:rsidRDefault="00ED450B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B60A34" w14:textId="40B270D7" w:rsidR="00ED450B" w:rsidRDefault="00ED450B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189FBD01" w14:textId="77777777" w:rsidR="00ED450B" w:rsidRPr="00155161" w:rsidRDefault="00ED450B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B979D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44839893" w14:textId="578BFB2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  <w:r w:rsidR="001A2D0D">
        <w:rPr>
          <w:rFonts w:asciiTheme="minorHAnsi" w:eastAsia="MS Mincho" w:hAnsiTheme="minorHAnsi" w:cstheme="minorHAnsi"/>
        </w:rPr>
        <w:t xml:space="preserve"> b.v.</w:t>
      </w:r>
    </w:p>
    <w:p w14:paraId="0781223D" w14:textId="1BD2D5F2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Eekelhof 58</w:t>
      </w:r>
    </w:p>
    <w:p w14:paraId="000B21AE" w14:textId="77AE51CE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5482 WH Schijndel</w:t>
      </w:r>
    </w:p>
    <w:p w14:paraId="4617C76F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194AC226" w14:textId="7C52511C" w:rsidR="00C55E58" w:rsidRPr="00155161" w:rsidRDefault="00CB755A" w:rsidP="00C55E58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 xml:space="preserve">Dhr. </w:t>
      </w:r>
      <w:r w:rsidR="00916528">
        <w:rPr>
          <w:rFonts w:asciiTheme="minorHAnsi" w:eastAsia="MS Mincho" w:hAnsiTheme="minorHAnsi" w:cstheme="minorHAnsi"/>
        </w:rPr>
        <w:t>W. van Raak</w:t>
      </w:r>
    </w:p>
    <w:p w14:paraId="6406DE3B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8860A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D66A50E" w14:textId="7E1B5FC9" w:rsidR="001A2D0D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62EB753E" w14:textId="1F51DE8A" w:rsidR="007D1BC9" w:rsidRPr="00155161" w:rsidRDefault="001A2D0D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>
        <w:rPr>
          <w:rFonts w:asciiTheme="minorHAnsi" w:eastAsia="MS Mincho" w:hAnsiTheme="minorHAnsi" w:cstheme="minorHAnsi"/>
        </w:rPr>
        <w:t>Adres:</w:t>
      </w:r>
      <w:r w:rsidR="007D1BC9" w:rsidRPr="00155161">
        <w:rPr>
          <w:rFonts w:asciiTheme="minorHAnsi" w:eastAsia="MS Mincho" w:hAnsiTheme="minorHAnsi" w:cstheme="minorHAnsi"/>
        </w:rPr>
        <w:t xml:space="preserve"> </w:t>
      </w:r>
      <w:r w:rsidR="007D1BC9" w:rsidRPr="00155161">
        <w:rPr>
          <w:rFonts w:asciiTheme="minorHAnsi" w:eastAsia="MS Mincho" w:hAnsiTheme="minorHAnsi" w:cstheme="minorHAnsi"/>
        </w:rPr>
        <w:tab/>
      </w:r>
      <w:r w:rsidR="007D1BC9" w:rsidRPr="00155161">
        <w:rPr>
          <w:rFonts w:asciiTheme="minorHAnsi" w:eastAsia="MS Mincho" w:hAnsiTheme="minorHAnsi" w:cstheme="minorHAnsi"/>
        </w:rPr>
        <w:tab/>
      </w:r>
      <w:r w:rsidR="007D1BC9">
        <w:rPr>
          <w:rFonts w:asciiTheme="minorHAnsi" w:eastAsia="MS Mincho" w:hAnsiTheme="minorHAnsi" w:cstheme="minorHAnsi"/>
        </w:rPr>
        <w:tab/>
      </w:r>
      <w:r>
        <w:rPr>
          <w:rFonts w:asciiTheme="minorHAnsi" w:hAnsiTheme="minorHAnsi" w:cstheme="minorHAnsi"/>
        </w:rPr>
        <w:t>……………………………..</w:t>
      </w:r>
    </w:p>
    <w:p w14:paraId="7DFDA92E" w14:textId="28BB2461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07504BDD" w14:textId="33662548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2E7B2465" w14:textId="03E5E5AB" w:rsid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ab/>
        <w:t>……………………………..</w:t>
      </w:r>
    </w:p>
    <w:p w14:paraId="452FF8A1" w14:textId="77777777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5C620C5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387FFC8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07DD9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5CC270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4401C3C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12BFB44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0CCF41A9" w14:textId="77777777" w:rsidR="009B4CD5" w:rsidRPr="00155161" w:rsidRDefault="009B4CD5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616BAC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31090C1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3226C8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AA9850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74603FAB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B7767D4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ED6E84A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1" w:name="_Toc511729155"/>
      <w:r>
        <w:t>Planning en uitvoeringsgegevens</w:t>
      </w:r>
      <w:bookmarkEnd w:id="11"/>
    </w:p>
    <w:p w14:paraId="359A222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51DA9CE" w14:textId="76188B6D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612C0E">
        <w:rPr>
          <w:rFonts w:eastAsia="MS Mincho"/>
        </w:rPr>
        <w:t>05</w:t>
      </w:r>
      <w:r w:rsidR="00CB6006">
        <w:rPr>
          <w:rFonts w:eastAsia="MS Mincho"/>
        </w:rPr>
        <w:t>-</w:t>
      </w:r>
      <w:r w:rsidR="00612C0E">
        <w:rPr>
          <w:rFonts w:eastAsia="MS Mincho"/>
        </w:rPr>
        <w:t>10</w:t>
      </w:r>
      <w:r w:rsidR="00CB6006">
        <w:rPr>
          <w:rFonts w:eastAsia="MS Mincho"/>
        </w:rPr>
        <w:t>-2</w:t>
      </w:r>
      <w:r w:rsidR="00612C0E">
        <w:rPr>
          <w:rFonts w:eastAsia="MS Mincho"/>
        </w:rPr>
        <w:t>023</w:t>
      </w:r>
    </w:p>
    <w:p w14:paraId="0E082A0B" w14:textId="77777777" w:rsidR="00CB755A" w:rsidRDefault="00CB755A" w:rsidP="003A705F">
      <w:pPr>
        <w:rPr>
          <w:rFonts w:eastAsia="MS Mincho"/>
        </w:rPr>
      </w:pPr>
    </w:p>
    <w:p w14:paraId="6A41922E" w14:textId="33B22A0C" w:rsidR="00CB755A" w:rsidRPr="00BA5E7D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612C0E">
        <w:rPr>
          <w:rFonts w:eastAsia="MS Mincho"/>
        </w:rPr>
        <w:t>04-09-2028</w:t>
      </w:r>
    </w:p>
    <w:p w14:paraId="7091D2AA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254BA970" w14:textId="0EFBC03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612C0E">
        <w:t>5</w:t>
      </w:r>
      <w:r>
        <w:t xml:space="preserve"> werknemers gelijktijdig aanwezig.</w:t>
      </w:r>
    </w:p>
    <w:p w14:paraId="62AFF3E5" w14:textId="77777777" w:rsidR="00CB755A" w:rsidRDefault="00CB755A" w:rsidP="003A705F">
      <w:pPr>
        <w:rPr>
          <w:rFonts w:eastAsia="MS Mincho"/>
        </w:rPr>
      </w:pPr>
    </w:p>
    <w:p w14:paraId="132C799A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2C41C185" w14:textId="77777777" w:rsidR="00CB755A" w:rsidRDefault="00CB755A" w:rsidP="003A705F">
      <w:pPr>
        <w:rPr>
          <w:rFonts w:eastAsia="MS Mincho"/>
        </w:rPr>
      </w:pPr>
    </w:p>
    <w:p w14:paraId="71A9C41C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18D55A3D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10418980" w14:textId="77777777">
        <w:trPr>
          <w:trHeight w:val="420"/>
        </w:trPr>
        <w:tc>
          <w:tcPr>
            <w:tcW w:w="2170" w:type="dxa"/>
          </w:tcPr>
          <w:p w14:paraId="4BF3979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B0AABD5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36EE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247687A" w14:textId="77777777">
        <w:tc>
          <w:tcPr>
            <w:tcW w:w="2170" w:type="dxa"/>
          </w:tcPr>
          <w:p w14:paraId="3D44BC6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10FCB18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285E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29C35EB" w14:textId="77777777">
        <w:tc>
          <w:tcPr>
            <w:tcW w:w="2170" w:type="dxa"/>
          </w:tcPr>
          <w:p w14:paraId="787FD25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5AB4E1B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84322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C018610" w14:textId="77777777">
        <w:tc>
          <w:tcPr>
            <w:tcW w:w="2170" w:type="dxa"/>
          </w:tcPr>
          <w:p w14:paraId="6DCD71D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7D94BCC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E1B651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F197DD0" w14:textId="77777777">
        <w:tc>
          <w:tcPr>
            <w:tcW w:w="2170" w:type="dxa"/>
          </w:tcPr>
          <w:p w14:paraId="3180C67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344A94F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C421B2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C53EE52" w14:textId="77777777">
        <w:tc>
          <w:tcPr>
            <w:tcW w:w="2170" w:type="dxa"/>
          </w:tcPr>
          <w:p w14:paraId="0FFC870E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65D5EC8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AE05CC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95F206D" w14:textId="77777777">
        <w:tc>
          <w:tcPr>
            <w:tcW w:w="2170" w:type="dxa"/>
          </w:tcPr>
          <w:p w14:paraId="6AEAAA2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478FCA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25B733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116BD8BB" w14:textId="77777777" w:rsidR="00CB755A" w:rsidRDefault="00CB755A" w:rsidP="00DF7170">
      <w:pPr>
        <w:tabs>
          <w:tab w:val="num" w:pos="1276"/>
        </w:tabs>
        <w:ind w:hanging="11"/>
      </w:pPr>
    </w:p>
    <w:p w14:paraId="71663D52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7A4B664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0CB5176F" w14:textId="77777777">
        <w:trPr>
          <w:trHeight w:val="420"/>
        </w:trPr>
        <w:tc>
          <w:tcPr>
            <w:tcW w:w="2170" w:type="dxa"/>
          </w:tcPr>
          <w:p w14:paraId="399EA2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15B9EAD7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1872F1D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546399D" w14:textId="77777777">
        <w:tc>
          <w:tcPr>
            <w:tcW w:w="2170" w:type="dxa"/>
          </w:tcPr>
          <w:p w14:paraId="1A50ABA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23D5231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AF2C6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646C87" w14:textId="77777777">
        <w:tc>
          <w:tcPr>
            <w:tcW w:w="2170" w:type="dxa"/>
          </w:tcPr>
          <w:p w14:paraId="021D149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30AC263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744119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6EAE35F" w14:textId="77777777">
        <w:trPr>
          <w:trHeight w:val="114"/>
        </w:trPr>
        <w:tc>
          <w:tcPr>
            <w:tcW w:w="2170" w:type="dxa"/>
          </w:tcPr>
          <w:p w14:paraId="4CA4759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5C40406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7F39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7618A58" w14:textId="77777777">
        <w:tc>
          <w:tcPr>
            <w:tcW w:w="2170" w:type="dxa"/>
          </w:tcPr>
          <w:p w14:paraId="3C21800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lastRenderedPageBreak/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6C38DE6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CB85A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100A26D9" w14:textId="77777777">
        <w:tc>
          <w:tcPr>
            <w:tcW w:w="2170" w:type="dxa"/>
          </w:tcPr>
          <w:p w14:paraId="64050B5D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3091CDD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493AA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FE10A8E" w14:textId="77777777">
        <w:tc>
          <w:tcPr>
            <w:tcW w:w="2170" w:type="dxa"/>
          </w:tcPr>
          <w:p w14:paraId="708114E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30C5D2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C5E7C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375EB50A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754171A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00070B74" w14:textId="77777777" w:rsidR="00CB755A" w:rsidRDefault="00CB755A" w:rsidP="00DF7170">
      <w:pPr>
        <w:tabs>
          <w:tab w:val="num" w:pos="1276"/>
        </w:tabs>
        <w:ind w:hanging="11"/>
      </w:pPr>
    </w:p>
    <w:p w14:paraId="294F0DCD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8D12ED7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6BFECC8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28F8B8B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68D26F49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6C042F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511729156"/>
      <w:r>
        <w:lastRenderedPageBreak/>
        <w:t>Bouwplaatsvoorzieningen en regels</w:t>
      </w:r>
      <w:bookmarkEnd w:id="12"/>
    </w:p>
    <w:p w14:paraId="77A1A4AA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7F803355" w14:textId="77777777">
        <w:tc>
          <w:tcPr>
            <w:tcW w:w="2273" w:type="dxa"/>
            <w:shd w:val="clear" w:color="auto" w:fill="CCCCCC"/>
          </w:tcPr>
          <w:p w14:paraId="0F37099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D78AF9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9F6033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5DE6EF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D9B3B09" w14:textId="77777777">
        <w:tc>
          <w:tcPr>
            <w:tcW w:w="2273" w:type="dxa"/>
          </w:tcPr>
          <w:p w14:paraId="743E388A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120BFF4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714DAF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C45028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E7F821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4CAF506D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CAD40C8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F34144A" w14:textId="77777777">
        <w:tc>
          <w:tcPr>
            <w:tcW w:w="2273" w:type="dxa"/>
          </w:tcPr>
          <w:p w14:paraId="67347DD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63CC9C7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3B9A4DC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29A6A40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8EEBCF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79D41A35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8FE525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PBM’s kunnen afhankelijk van het </w:t>
            </w:r>
          </w:p>
          <w:p w14:paraId="2FAAEEBD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4B9595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4496908C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1D50F9FE" w14:textId="77777777">
        <w:tc>
          <w:tcPr>
            <w:tcW w:w="2273" w:type="dxa"/>
          </w:tcPr>
          <w:p w14:paraId="6BFB350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1F2DEE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401E2ED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0F7CBC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74199534" w14:textId="77777777">
        <w:tc>
          <w:tcPr>
            <w:tcW w:w="2273" w:type="dxa"/>
          </w:tcPr>
          <w:p w14:paraId="46934C4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1BE32D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755BD1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E711C4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345676D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759EA08B" w14:textId="77777777">
        <w:tc>
          <w:tcPr>
            <w:tcW w:w="2273" w:type="dxa"/>
          </w:tcPr>
          <w:p w14:paraId="147DE53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3CCEB2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609D75A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3B72F4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0957699C" w14:textId="77777777">
        <w:tc>
          <w:tcPr>
            <w:tcW w:w="2273" w:type="dxa"/>
          </w:tcPr>
          <w:p w14:paraId="6181F3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515BCB5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49956E7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4BC00E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3B7C96A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35AC8FF6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381B9D8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677BAC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0A4569F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23FF045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199CEC37" w14:textId="77777777">
        <w:tc>
          <w:tcPr>
            <w:tcW w:w="2273" w:type="dxa"/>
          </w:tcPr>
          <w:p w14:paraId="797B48E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09A7DD52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7E256C1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1126D3ED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341EA78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70E1D6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38A71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12C46D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AA788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81BD0B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E22BC7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A5261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BB2A8FB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009653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37E07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4EC6C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CFFA0F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CF05A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2190D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6311A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4DA155A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D71EC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69427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CAB7C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CDBBD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4AB33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D7B8B8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3" w:name="_Toc511729157"/>
      <w:r>
        <w:lastRenderedPageBreak/>
        <w:t>Toetsing Veiligheids- en Gezondheidsgevaren</w:t>
      </w:r>
      <w:bookmarkEnd w:id="13"/>
    </w:p>
    <w:p w14:paraId="1CD61D20" w14:textId="77777777" w:rsidR="00CB755A" w:rsidRDefault="00CB755A">
      <w:pPr>
        <w:rPr>
          <w:rFonts w:eastAsia="MS Mincho"/>
        </w:rPr>
      </w:pPr>
    </w:p>
    <w:p w14:paraId="5D280387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631C4701" w14:textId="77777777" w:rsidR="00CB755A" w:rsidRDefault="00CB755A">
      <w:pPr>
        <w:rPr>
          <w:rFonts w:eastAsia="MS Mincho"/>
        </w:rPr>
      </w:pPr>
    </w:p>
    <w:p w14:paraId="4EDCDFF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0A8897BE" w14:textId="77777777" w:rsidR="003A705F" w:rsidRDefault="003A705F">
      <w:pPr>
        <w:rPr>
          <w:rFonts w:eastAsia="MS Mincho"/>
        </w:rPr>
      </w:pPr>
    </w:p>
    <w:p w14:paraId="3532106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5CAC9BC8" w14:textId="77777777" w:rsidR="003A705F" w:rsidRDefault="003A705F">
      <w:pPr>
        <w:rPr>
          <w:rFonts w:eastAsia="MS Mincho"/>
        </w:rPr>
      </w:pPr>
    </w:p>
    <w:p w14:paraId="64E1295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2CFCA93B" w14:textId="77777777" w:rsidR="00CB755A" w:rsidRDefault="00CB755A">
      <w:pPr>
        <w:rPr>
          <w:rFonts w:eastAsia="MS Mincho"/>
        </w:rPr>
      </w:pPr>
    </w:p>
    <w:p w14:paraId="73F50B1B" w14:textId="77777777" w:rsidR="00CB755A" w:rsidRDefault="00CB755A">
      <w:pPr>
        <w:rPr>
          <w:rFonts w:eastAsia="MS Mincho"/>
        </w:rPr>
      </w:pPr>
    </w:p>
    <w:p w14:paraId="1AB80060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1FF31634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BA78CA0" w14:textId="77777777" w:rsidR="00CB755A" w:rsidRDefault="00CB755A">
      <w:pPr>
        <w:rPr>
          <w:rFonts w:eastAsia="MS Mincho"/>
        </w:rPr>
      </w:pPr>
    </w:p>
    <w:p w14:paraId="75CAB7C1" w14:textId="77777777" w:rsidR="00CB755A" w:rsidRDefault="00CB755A">
      <w:pPr>
        <w:rPr>
          <w:rFonts w:eastAsia="MS Mincho"/>
        </w:rPr>
      </w:pPr>
    </w:p>
    <w:p w14:paraId="7CF85AF3" w14:textId="77777777" w:rsidR="00CB755A" w:rsidRDefault="00CB755A">
      <w:pPr>
        <w:rPr>
          <w:rFonts w:eastAsia="MS Mincho"/>
        </w:rPr>
      </w:pPr>
    </w:p>
    <w:p w14:paraId="5EC61596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7036F853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07E18A62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72867963" w14:textId="77777777" w:rsidR="00CB755A" w:rsidRDefault="00CB755A">
      <w:pPr>
        <w:rPr>
          <w:rFonts w:eastAsia="MS Mincho"/>
        </w:rPr>
      </w:pPr>
    </w:p>
    <w:p w14:paraId="2BEBB61D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0CB646C9" w14:textId="77777777" w:rsidR="00CB755A" w:rsidRDefault="00CB755A">
      <w:pPr>
        <w:rPr>
          <w:rFonts w:eastAsia="MS Mincho"/>
        </w:rPr>
      </w:pPr>
    </w:p>
    <w:p w14:paraId="47C6551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1EBB963F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1D7FB386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>coördinerend bedrijf, mede namens de overige opdrachtgevende deelnemers</w:t>
      </w:r>
      <w:r>
        <w:rPr>
          <w:rFonts w:eastAsia="MS Mincho"/>
          <w:sz w:val="16"/>
        </w:rPr>
        <w:t>.</w:t>
      </w:r>
    </w:p>
    <w:p w14:paraId="4716DDD7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4" w:name="_Toc511729158"/>
      <w:r>
        <w:lastRenderedPageBreak/>
        <w:t>Veiligheids- en Gezondheidsrisico’s</w:t>
      </w:r>
      <w:bookmarkEnd w:id="14"/>
    </w:p>
    <w:p w14:paraId="534969DB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5" w:name="_Toc65036154"/>
      <w:bookmarkStart w:id="16" w:name="_Toc511729159"/>
      <w:r>
        <w:t xml:space="preserve">Veiligheids- en Gezondheidsrisico’s voortvloeiend uit de bouwlocatie en de omgeving </w:t>
      </w:r>
      <w:bookmarkEnd w:id="15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6"/>
    </w:p>
    <w:p w14:paraId="426ECDDA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900"/>
        <w:gridCol w:w="1500"/>
        <w:gridCol w:w="1200"/>
        <w:gridCol w:w="1800"/>
        <w:gridCol w:w="3500"/>
      </w:tblGrid>
      <w:tr w:rsidR="00CB755A" w14:paraId="1041C864" w14:textId="77777777">
        <w:tc>
          <w:tcPr>
            <w:tcW w:w="1500" w:type="dxa"/>
            <w:shd w:val="clear" w:color="auto" w:fill="CCCCCC"/>
          </w:tcPr>
          <w:p w14:paraId="2FDBEF20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Omgevings-factor</w:t>
            </w:r>
          </w:p>
        </w:tc>
        <w:tc>
          <w:tcPr>
            <w:tcW w:w="900" w:type="dxa"/>
            <w:shd w:val="clear" w:color="auto" w:fill="CCCCCC"/>
          </w:tcPr>
          <w:p w14:paraId="23716AAE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500" w:type="dxa"/>
            <w:shd w:val="clear" w:color="auto" w:fill="CCCCCC"/>
          </w:tcPr>
          <w:p w14:paraId="511656B3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6108E16C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2CBCE89E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6634BCF4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0AD12C91" w14:textId="77777777">
        <w:tc>
          <w:tcPr>
            <w:tcW w:w="1500" w:type="dxa"/>
          </w:tcPr>
          <w:p w14:paraId="46B15F72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900" w:type="dxa"/>
          </w:tcPr>
          <w:p w14:paraId="1DA77E52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3DA5C477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1B6ED74F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646AF85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60C82F2C" w14:textId="77777777" w:rsidR="00CB755A" w:rsidRDefault="00CB755A">
            <w:pPr>
              <w:pStyle w:val="Tekstintabellen"/>
            </w:pPr>
            <w:r>
              <w:t>Uitlaatgas-sen</w:t>
            </w:r>
          </w:p>
        </w:tc>
        <w:tc>
          <w:tcPr>
            <w:tcW w:w="1800" w:type="dxa"/>
          </w:tcPr>
          <w:p w14:paraId="7AC68B1D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2DD3D976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334A5C82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46CBBC7F" w14:textId="77777777" w:rsidR="00CB755A" w:rsidRDefault="00CB755A">
            <w:pPr>
              <w:pStyle w:val="Tekstintabellen"/>
            </w:pPr>
            <w:r>
              <w:t>onderhouden</w:t>
            </w:r>
          </w:p>
          <w:p w14:paraId="110B22BD" w14:textId="77777777" w:rsidR="00CB755A" w:rsidRDefault="00CB755A">
            <w:pPr>
              <w:pStyle w:val="Tekstintabellen"/>
            </w:pPr>
            <w:r>
              <w:t>Verstrekken PBM’s en instructie</w:t>
            </w:r>
          </w:p>
          <w:p w14:paraId="734074E3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72FA7E36" w14:textId="77777777">
        <w:tc>
          <w:tcPr>
            <w:tcW w:w="1500" w:type="dxa"/>
          </w:tcPr>
          <w:p w14:paraId="15A77325" w14:textId="77777777" w:rsidR="00CB755A" w:rsidRDefault="00CB755A">
            <w:pPr>
              <w:pStyle w:val="Tekstintabellen"/>
            </w:pPr>
            <w:r>
              <w:t>Aanwezigheid hoogspannings</w:t>
            </w:r>
          </w:p>
          <w:p w14:paraId="53F91C52" w14:textId="77777777" w:rsidR="00CB755A" w:rsidRDefault="00CB755A">
            <w:pPr>
              <w:pStyle w:val="Tekstintabellen"/>
            </w:pPr>
            <w:r>
              <w:t>kabels</w:t>
            </w:r>
          </w:p>
        </w:tc>
        <w:tc>
          <w:tcPr>
            <w:tcW w:w="900" w:type="dxa"/>
          </w:tcPr>
          <w:p w14:paraId="16C05361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B4B5EB1" w14:textId="77777777" w:rsidR="00CB755A" w:rsidRDefault="00CB755A">
            <w:pPr>
              <w:pStyle w:val="Tekstintabellen"/>
            </w:pPr>
            <w:r>
              <w:t>Grondwerk</w:t>
            </w:r>
          </w:p>
          <w:p w14:paraId="457C9DD1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8BF3BF5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B6C0876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3A8D6445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5D4C76E4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597A0223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38B0D57A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1FB08C7E" w14:textId="77777777">
        <w:tc>
          <w:tcPr>
            <w:tcW w:w="1500" w:type="dxa"/>
          </w:tcPr>
          <w:p w14:paraId="0EC8D61B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900" w:type="dxa"/>
          </w:tcPr>
          <w:p w14:paraId="49CA8048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78A82604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5C75BD1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C1A3E37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5D17CEE" w14:textId="77777777" w:rsidR="00CB755A" w:rsidRDefault="00CB755A">
            <w:pPr>
              <w:pStyle w:val="Tekstintabellen"/>
            </w:pPr>
            <w:r>
              <w:t>Kabelbreuk</w:t>
            </w:r>
          </w:p>
          <w:p w14:paraId="50B26BBC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67DBEAC1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7AC9D7AF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2C645228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1EFDDE69" w14:textId="77777777">
        <w:tc>
          <w:tcPr>
            <w:tcW w:w="1500" w:type="dxa"/>
          </w:tcPr>
          <w:p w14:paraId="530A8DF2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900" w:type="dxa"/>
          </w:tcPr>
          <w:p w14:paraId="56F4646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78BC243F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4C76F82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520DBA59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73B2C64A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2C6DFC8B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127E3D7C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1009817C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7B937CE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779EB7CB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00A3C3F6" w14:textId="77777777">
        <w:tc>
          <w:tcPr>
            <w:tcW w:w="1500" w:type="dxa"/>
          </w:tcPr>
          <w:p w14:paraId="0C4A18C5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900" w:type="dxa"/>
          </w:tcPr>
          <w:p w14:paraId="11A50101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02244920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160839" w14:textId="77777777" w:rsidR="00707A1B" w:rsidRDefault="00707A1B" w:rsidP="00113A48">
            <w:pPr>
              <w:pStyle w:val="Tekstintabellen"/>
            </w:pPr>
            <w:r>
              <w:t>Inkalving/</w:t>
            </w:r>
          </w:p>
          <w:p w14:paraId="79464401" w14:textId="77777777" w:rsidR="00707A1B" w:rsidRDefault="00707A1B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17ABCE48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351553A2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0E363F87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22FD111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0F746DC4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5650555C" w14:textId="77777777">
        <w:tc>
          <w:tcPr>
            <w:tcW w:w="1500" w:type="dxa"/>
          </w:tcPr>
          <w:p w14:paraId="25A159FC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900" w:type="dxa"/>
          </w:tcPr>
          <w:p w14:paraId="3A05D311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0C7F1333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0210496C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5DD690F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A144076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55F9E1CE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6E588E19" w14:textId="77777777" w:rsidR="00707A1B" w:rsidRDefault="00707A1B" w:rsidP="00113A48">
            <w:pPr>
              <w:pStyle w:val="Tekstintabellen"/>
            </w:pPr>
            <w:r>
              <w:t>Explosieven Opruimings Commando inschakelen</w:t>
            </w:r>
          </w:p>
        </w:tc>
      </w:tr>
      <w:tr w:rsidR="00707A1B" w14:paraId="7C58CF7F" w14:textId="77777777">
        <w:tc>
          <w:tcPr>
            <w:tcW w:w="1500" w:type="dxa"/>
          </w:tcPr>
          <w:p w14:paraId="62E7830F" w14:textId="77777777" w:rsidR="00707A1B" w:rsidRDefault="00707A1B" w:rsidP="00113A48">
            <w:pPr>
              <w:pStyle w:val="Tekstintabellen"/>
            </w:pPr>
            <w:r>
              <w:t>Bodemveront-reiniging</w:t>
            </w:r>
          </w:p>
        </w:tc>
        <w:tc>
          <w:tcPr>
            <w:tcW w:w="900" w:type="dxa"/>
          </w:tcPr>
          <w:p w14:paraId="669BD21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02D73E3C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167B25AB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60C880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54F88388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5CDAD89D" w14:textId="77777777" w:rsidR="00707A1B" w:rsidRDefault="00707A1B" w:rsidP="00113A48">
            <w:pPr>
              <w:pStyle w:val="Tekstintabellen"/>
            </w:pPr>
            <w:r>
              <w:t>Dragen PBM’s</w:t>
            </w:r>
          </w:p>
          <w:p w14:paraId="52B4E191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003E4C0D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70F83010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1D4DF5D4" w14:textId="77777777">
        <w:tc>
          <w:tcPr>
            <w:tcW w:w="1500" w:type="dxa"/>
          </w:tcPr>
          <w:p w14:paraId="761D22C2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900" w:type="dxa"/>
          </w:tcPr>
          <w:p w14:paraId="56CB74C5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564B92FD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C52E38E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2F08ACB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610936CE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39886B5C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418B6FD4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4C2011F5" w14:textId="77777777">
        <w:tc>
          <w:tcPr>
            <w:tcW w:w="1500" w:type="dxa"/>
          </w:tcPr>
          <w:p w14:paraId="52DC8960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900" w:type="dxa"/>
          </w:tcPr>
          <w:p w14:paraId="718F0D07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17F3A7A0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72761F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72A6AAA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714AC8B5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5D02B67F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1D0873D9" w14:textId="77777777">
        <w:tc>
          <w:tcPr>
            <w:tcW w:w="1500" w:type="dxa"/>
          </w:tcPr>
          <w:p w14:paraId="055DCC75" w14:textId="77777777" w:rsidR="00707A1B" w:rsidRDefault="00707A1B">
            <w:pPr>
              <w:pStyle w:val="Tekstintabellen"/>
            </w:pPr>
            <w:r>
              <w:t>Slechte bouwplaatsvoor-ziening/inrichting</w:t>
            </w:r>
          </w:p>
        </w:tc>
        <w:tc>
          <w:tcPr>
            <w:tcW w:w="900" w:type="dxa"/>
          </w:tcPr>
          <w:p w14:paraId="7A795FEB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1D61BC26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7BC85C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2CC240FF" w14:textId="77777777" w:rsidR="00707A1B" w:rsidRDefault="00707A1B">
            <w:pPr>
              <w:pStyle w:val="Tekstintabellen"/>
            </w:pPr>
            <w:r>
              <w:t>Geen ruimte</w:t>
            </w:r>
          </w:p>
          <w:p w14:paraId="33444CBB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5E407075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69272021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37C7F473" w14:textId="77777777">
        <w:tc>
          <w:tcPr>
            <w:tcW w:w="1500" w:type="dxa"/>
          </w:tcPr>
          <w:p w14:paraId="685107D9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900" w:type="dxa"/>
          </w:tcPr>
          <w:p w14:paraId="07A6FCA2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2C367C70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150A742" w14:textId="77777777" w:rsidR="00707A1B" w:rsidRDefault="00707A1B">
            <w:pPr>
              <w:pStyle w:val="Tekstintabellen"/>
            </w:pPr>
            <w:r>
              <w:t>Ongeval</w:t>
            </w:r>
          </w:p>
          <w:p w14:paraId="4E2D6F42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012207A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274B892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22D9811F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0D3B5210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2169251D" w14:textId="77777777">
        <w:tc>
          <w:tcPr>
            <w:tcW w:w="1500" w:type="dxa"/>
          </w:tcPr>
          <w:p w14:paraId="0CF9A1F1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900" w:type="dxa"/>
          </w:tcPr>
          <w:p w14:paraId="5FC65CF0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57E83A7A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3184B9E" w14:textId="77777777" w:rsidR="00707A1B" w:rsidRDefault="00707A1B">
            <w:pPr>
              <w:pStyle w:val="Tekstintabellen"/>
            </w:pPr>
            <w:r>
              <w:t>Stress</w:t>
            </w:r>
          </w:p>
          <w:p w14:paraId="56199216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E063DD9" w14:textId="77777777" w:rsidR="00707A1B" w:rsidRDefault="00707A1B">
            <w:pPr>
              <w:pStyle w:val="Tekstintabellen"/>
            </w:pPr>
            <w:r>
              <w:t>Tijdsdruk</w:t>
            </w:r>
          </w:p>
          <w:p w14:paraId="407F6EDF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73CD2DF6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59C18E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1978EB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E4B30FD" w14:textId="77777777" w:rsidR="00CB755A" w:rsidRDefault="00CB755A">
      <w:pPr>
        <w:ind w:left="360"/>
      </w:pPr>
      <w:r>
        <w:t>*Veiligheids- en Gezondheidsrisico’s zijn niet uitputtend</w:t>
      </w:r>
    </w:p>
    <w:p w14:paraId="05A33567" w14:textId="77777777" w:rsidR="00CB755A" w:rsidRDefault="00CB755A"/>
    <w:p w14:paraId="61445B93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7" w:name="_Toc65036155"/>
      <w:bookmarkStart w:id="18" w:name="_Toc511729160"/>
      <w:r>
        <w:lastRenderedPageBreak/>
        <w:t>Veiligheids- en Gezondheidsrisico’s voortvloeiend uit het ontwerp</w:t>
      </w:r>
      <w:bookmarkEnd w:id="17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8"/>
    </w:p>
    <w:p w14:paraId="167A0839" w14:textId="77777777" w:rsidR="00CB755A" w:rsidRDefault="00CB755A"/>
    <w:p w14:paraId="629A22CF" w14:textId="77777777" w:rsidR="00CB755A" w:rsidRDefault="00CB755A"/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900"/>
        <w:gridCol w:w="1300"/>
        <w:gridCol w:w="1500"/>
        <w:gridCol w:w="2000"/>
        <w:gridCol w:w="3100"/>
      </w:tblGrid>
      <w:tr w:rsidR="00CB755A" w14:paraId="6F1C6AB9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4E365091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CCCC"/>
          </w:tcPr>
          <w:p w14:paraId="14BD9DB3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49579965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0A48877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03140FBB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3AC2BE3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7233D0" w14:paraId="4817689B" w14:textId="77777777" w:rsidTr="007233D0">
        <w:tc>
          <w:tcPr>
            <w:tcW w:w="1600" w:type="dxa"/>
          </w:tcPr>
          <w:p w14:paraId="30372216" w14:textId="77777777" w:rsidR="007233D0" w:rsidRDefault="007233D0">
            <w:pPr>
              <w:pStyle w:val="Tekstintabellen"/>
            </w:pPr>
            <w:r>
              <w:t>Elektrotechnische werkzaamheden</w:t>
            </w:r>
          </w:p>
        </w:tc>
        <w:tc>
          <w:tcPr>
            <w:tcW w:w="900" w:type="dxa"/>
          </w:tcPr>
          <w:p w14:paraId="4E23689A" w14:textId="77777777" w:rsidR="007233D0" w:rsidRDefault="007233D0">
            <w:pPr>
              <w:pStyle w:val="Tekstintabellen"/>
            </w:pPr>
          </w:p>
        </w:tc>
        <w:tc>
          <w:tcPr>
            <w:tcW w:w="1300" w:type="dxa"/>
          </w:tcPr>
          <w:p w14:paraId="3F70C824" w14:textId="77777777" w:rsidR="007233D0" w:rsidRDefault="00A415CD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64BAF201" w14:textId="77777777" w:rsidR="007233D0" w:rsidRDefault="00A415CD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72E303E6" w14:textId="77777777" w:rsidR="007233D0" w:rsidRDefault="00A415CD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0A199235" w14:textId="77777777" w:rsidR="00A415CD" w:rsidRDefault="00D00844" w:rsidP="00D00844">
            <w:pPr>
              <w:pStyle w:val="Tekstintabellen"/>
            </w:pPr>
            <w:r>
              <w:t>Werken onder spanning is een overtreding van de Arbowet</w:t>
            </w:r>
            <w:r w:rsidR="00957F00">
              <w:t>.</w:t>
            </w:r>
          </w:p>
          <w:p w14:paraId="120AB447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3FB2C409" w14:textId="77777777" w:rsidR="00957F00" w:rsidRDefault="00957F00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5CA5EE8E" w14:textId="77777777" w:rsidTr="007233D0">
        <w:tc>
          <w:tcPr>
            <w:tcW w:w="1600" w:type="dxa"/>
          </w:tcPr>
          <w:p w14:paraId="4514EC42" w14:textId="77777777" w:rsidR="00CB755A" w:rsidRDefault="00CB755A">
            <w:pPr>
              <w:pStyle w:val="Tekstintabellen"/>
            </w:pPr>
            <w:r>
              <w:t>Openbare verlichting</w:t>
            </w:r>
          </w:p>
        </w:tc>
        <w:tc>
          <w:tcPr>
            <w:tcW w:w="900" w:type="dxa"/>
          </w:tcPr>
          <w:p w14:paraId="4EB873AC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153A6335" w14:textId="77777777" w:rsidR="00CB755A" w:rsidRDefault="00A415CD">
            <w:pPr>
              <w:pStyle w:val="Tekstintabellen"/>
            </w:pPr>
            <w:r>
              <w:rPr>
                <w:rFonts w:eastAsia="MS Mincho"/>
              </w:rPr>
              <w:t>Werkzaamhe-den</w:t>
            </w:r>
            <w:r w:rsidR="00CB755A">
              <w:rPr>
                <w:rFonts w:eastAsia="MS Mincho"/>
              </w:rPr>
              <w:t xml:space="preserve"> aan </w:t>
            </w:r>
            <w:r>
              <w:rPr>
                <w:rFonts w:eastAsia="MS Mincho"/>
              </w:rPr>
              <w:t>elektriciteits-kabels</w:t>
            </w:r>
          </w:p>
        </w:tc>
        <w:tc>
          <w:tcPr>
            <w:tcW w:w="1500" w:type="dxa"/>
          </w:tcPr>
          <w:p w14:paraId="7BFC93EF" w14:textId="77777777" w:rsidR="00CB755A" w:rsidRDefault="00CB755A">
            <w:pPr>
              <w:pStyle w:val="Tekstintabellen"/>
            </w:pPr>
            <w:r>
              <w:t>Elektrocutie</w:t>
            </w:r>
          </w:p>
          <w:p w14:paraId="23C4340F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90DDD38" w14:textId="77777777" w:rsidR="00CB755A" w:rsidRDefault="00CB755A">
            <w:pPr>
              <w:pStyle w:val="Tekstintabellen"/>
            </w:pPr>
            <w:r>
              <w:t>Onvoorzichtigheid</w:t>
            </w:r>
          </w:p>
          <w:p w14:paraId="63EC88E7" w14:textId="77777777" w:rsidR="00CB755A" w:rsidRDefault="00CB755A">
            <w:pPr>
              <w:pStyle w:val="Tekstintabellen"/>
            </w:pPr>
            <w:r>
              <w:t>Onvoldoende afscherming van naastliggende spanningvoerende delen</w:t>
            </w:r>
          </w:p>
          <w:p w14:paraId="044D04C7" w14:textId="77777777" w:rsidR="00CB755A" w:rsidRDefault="00CB755A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19BCE744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7F00CC2E" w14:textId="77777777" w:rsidR="00CB755A" w:rsidRDefault="00957F00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2FC834F8" w14:textId="77777777" w:rsidTr="007233D0">
        <w:tc>
          <w:tcPr>
            <w:tcW w:w="1600" w:type="dxa"/>
          </w:tcPr>
          <w:p w14:paraId="64BDA283" w14:textId="77777777" w:rsidR="00CB755A" w:rsidRDefault="00CB755A">
            <w:pPr>
              <w:pStyle w:val="Tekstintabellen"/>
            </w:pPr>
          </w:p>
        </w:tc>
        <w:tc>
          <w:tcPr>
            <w:tcW w:w="900" w:type="dxa"/>
          </w:tcPr>
          <w:p w14:paraId="5A106F21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43842246" w14:textId="77777777" w:rsidR="00CB755A" w:rsidRDefault="00CB755A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957F00">
              <w:rPr>
                <w:rFonts w:eastAsia="MS Mincho"/>
              </w:rPr>
              <w:t xml:space="preserve">afgaande </w:t>
            </w:r>
            <w:r>
              <w:rPr>
                <w:rFonts w:eastAsia="MS Mincho"/>
              </w:rPr>
              <w:t xml:space="preserve">aansluitkabels </w:t>
            </w:r>
            <w:r w:rsidR="00957F00">
              <w:rPr>
                <w:rFonts w:eastAsia="MS Mincho"/>
              </w:rPr>
              <w:t xml:space="preserve">armaturen </w:t>
            </w:r>
            <w:r>
              <w:rPr>
                <w:rFonts w:eastAsia="MS Mincho"/>
              </w:rPr>
              <w:t>in lichtmasten</w:t>
            </w:r>
          </w:p>
        </w:tc>
        <w:tc>
          <w:tcPr>
            <w:tcW w:w="1500" w:type="dxa"/>
          </w:tcPr>
          <w:p w14:paraId="3F23B6BD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8264C4C" w14:textId="77777777" w:rsidR="00CB755A" w:rsidRDefault="00CB755A">
            <w:pPr>
              <w:pStyle w:val="Tekstintabellen"/>
            </w:pPr>
            <w:r>
              <w:t>Onjuiste werkhouding</w:t>
            </w:r>
          </w:p>
          <w:p w14:paraId="5049DF11" w14:textId="77777777" w:rsidR="00CB755A" w:rsidRDefault="00CB755A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3CFF78C0" w14:textId="77777777" w:rsidR="00CB755A" w:rsidRDefault="00957F00">
            <w:pPr>
              <w:pStyle w:val="Tekstintabellen"/>
            </w:pPr>
            <w:r>
              <w:t>Werken conform Elektrotechnische Bedrijfsvoering</w:t>
            </w:r>
            <w:r w:rsidR="00E03BF9">
              <w:t>, spanningsloos conform NEN 3140.</w:t>
            </w:r>
          </w:p>
        </w:tc>
      </w:tr>
      <w:tr w:rsidR="00957F00" w14:paraId="31A8B777" w14:textId="77777777" w:rsidTr="007233D0">
        <w:tc>
          <w:tcPr>
            <w:tcW w:w="1600" w:type="dxa"/>
          </w:tcPr>
          <w:p w14:paraId="2EA4D20E" w14:textId="77777777" w:rsidR="00957F00" w:rsidRPr="00647937" w:rsidRDefault="00957F00" w:rsidP="00C81186">
            <w:pPr>
              <w:pStyle w:val="Tekstintabellen"/>
              <w:rPr>
                <w:lang w:val="en-US"/>
              </w:rPr>
            </w:pPr>
            <w:r w:rsidRPr="00647937">
              <w:rPr>
                <w:lang w:val="en-US"/>
              </w:rPr>
              <w:t>OVL i.c.m. 16C-contract</w:t>
            </w:r>
          </w:p>
        </w:tc>
        <w:tc>
          <w:tcPr>
            <w:tcW w:w="900" w:type="dxa"/>
          </w:tcPr>
          <w:p w14:paraId="041B3343" w14:textId="77777777" w:rsidR="00957F00" w:rsidRPr="00647937" w:rsidRDefault="00957F00" w:rsidP="00C81186">
            <w:pPr>
              <w:pStyle w:val="Tekstintabellen"/>
              <w:rPr>
                <w:lang w:val="en-US"/>
              </w:rPr>
            </w:pPr>
          </w:p>
        </w:tc>
        <w:tc>
          <w:tcPr>
            <w:tcW w:w="1300" w:type="dxa"/>
          </w:tcPr>
          <w:p w14:paraId="228A5274" w14:textId="77777777" w:rsidR="00957F00" w:rsidRDefault="00957F00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netwerkaansluit-kabels</w:t>
            </w:r>
          </w:p>
        </w:tc>
        <w:tc>
          <w:tcPr>
            <w:tcW w:w="1500" w:type="dxa"/>
          </w:tcPr>
          <w:p w14:paraId="2F8A0010" w14:textId="77777777" w:rsidR="00957F00" w:rsidRDefault="00957F00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C312A12" w14:textId="77777777" w:rsidR="00957F00" w:rsidRDefault="00957F00" w:rsidP="00C81186">
            <w:pPr>
              <w:pStyle w:val="Tekstintabellen"/>
            </w:pPr>
            <w:r>
              <w:t>Onjuiste werkhouding</w:t>
            </w:r>
          </w:p>
          <w:p w14:paraId="6527E095" w14:textId="77777777" w:rsidR="00957F00" w:rsidRDefault="00957F00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45DFB17C" w14:textId="77777777" w:rsidR="00957F00" w:rsidRDefault="00957F00" w:rsidP="00C81186">
            <w:pPr>
              <w:pStyle w:val="Tekstintabellen"/>
            </w:pPr>
            <w:r>
              <w:t>Werken conform BEI-BLS.</w:t>
            </w:r>
          </w:p>
        </w:tc>
      </w:tr>
      <w:tr w:rsidR="00A415CD" w14:paraId="7EA5C98F" w14:textId="77777777" w:rsidTr="007233D0">
        <w:tc>
          <w:tcPr>
            <w:tcW w:w="1600" w:type="dxa"/>
          </w:tcPr>
          <w:p w14:paraId="30932CC5" w14:textId="77777777" w:rsidR="00A415CD" w:rsidRDefault="00A415CD">
            <w:pPr>
              <w:pStyle w:val="Tekstintabellen"/>
            </w:pPr>
          </w:p>
        </w:tc>
        <w:tc>
          <w:tcPr>
            <w:tcW w:w="900" w:type="dxa"/>
          </w:tcPr>
          <w:p w14:paraId="1929418F" w14:textId="77777777" w:rsidR="00A415CD" w:rsidRDefault="00A415CD">
            <w:pPr>
              <w:pStyle w:val="Tekstintabellen"/>
            </w:pPr>
          </w:p>
        </w:tc>
        <w:tc>
          <w:tcPr>
            <w:tcW w:w="1300" w:type="dxa"/>
          </w:tcPr>
          <w:p w14:paraId="5EC4C312" w14:textId="77777777" w:rsidR="00A415CD" w:rsidRDefault="00A415CD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3D7C6540" w14:textId="77777777" w:rsidR="00A415CD" w:rsidRDefault="00A415CD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8452EAD" w14:textId="77777777" w:rsidR="00A415CD" w:rsidRDefault="00A415CD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411C884D" w14:textId="77777777" w:rsidR="00A415CD" w:rsidRDefault="00A415CD">
            <w:pPr>
              <w:pStyle w:val="Tekstintabellen"/>
            </w:pPr>
            <w:r>
              <w:t>Toepassen van hefwerktuigen die voldoen aan veiligheidsnorm, dragen PBM’s en creëren veilige werkruimte.</w:t>
            </w:r>
          </w:p>
        </w:tc>
      </w:tr>
      <w:tr w:rsidR="00707A1B" w14:paraId="7339CAC6" w14:textId="77777777" w:rsidTr="007233D0">
        <w:tc>
          <w:tcPr>
            <w:tcW w:w="1600" w:type="dxa"/>
          </w:tcPr>
          <w:p w14:paraId="3932801D" w14:textId="77777777" w:rsidR="00707A1B" w:rsidRDefault="00707A1B" w:rsidP="00113A48">
            <w:pPr>
              <w:pStyle w:val="Tekstintabellen"/>
            </w:pPr>
          </w:p>
        </w:tc>
        <w:tc>
          <w:tcPr>
            <w:tcW w:w="900" w:type="dxa"/>
          </w:tcPr>
          <w:p w14:paraId="6169BA77" w14:textId="77777777" w:rsidR="00707A1B" w:rsidRDefault="00707A1B" w:rsidP="00113A48">
            <w:pPr>
              <w:pStyle w:val="Tekstintabellen"/>
            </w:pPr>
          </w:p>
        </w:tc>
        <w:tc>
          <w:tcPr>
            <w:tcW w:w="1300" w:type="dxa"/>
          </w:tcPr>
          <w:p w14:paraId="30235095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55D72670" w14:textId="77777777" w:rsidR="009C6358" w:rsidRDefault="009C6358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armaturen op hoogte.</w:t>
            </w:r>
          </w:p>
          <w:p w14:paraId="39EA8D6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763E6AEC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398D1C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28B48474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304A22B8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2722B8B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7A16514C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4539CF9D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55DE8F61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562F51CE" w14:textId="77777777" w:rsidR="00707A1B" w:rsidRDefault="00707A1B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7062364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02CA52D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26D7AE6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3B4BACF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613886D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509A5FB1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D55E4DD" w14:textId="77777777" w:rsidR="00707A1B" w:rsidRDefault="00707A1B" w:rsidP="00113A48">
            <w:pPr>
              <w:pStyle w:val="Tekstintabellen"/>
            </w:pPr>
          </w:p>
        </w:tc>
      </w:tr>
      <w:tr w:rsidR="00707A1B" w14:paraId="0C91A36B" w14:textId="77777777" w:rsidTr="007233D0">
        <w:tc>
          <w:tcPr>
            <w:tcW w:w="1600" w:type="dxa"/>
          </w:tcPr>
          <w:p w14:paraId="0B24FBA1" w14:textId="77777777" w:rsidR="00707A1B" w:rsidRDefault="00707A1B">
            <w:pPr>
              <w:pStyle w:val="Tekstintabellen"/>
            </w:pPr>
          </w:p>
        </w:tc>
        <w:tc>
          <w:tcPr>
            <w:tcW w:w="900" w:type="dxa"/>
          </w:tcPr>
          <w:p w14:paraId="24D5FFF8" w14:textId="77777777" w:rsidR="00707A1B" w:rsidRDefault="00707A1B">
            <w:pPr>
              <w:pStyle w:val="Tekstintabellen"/>
            </w:pPr>
          </w:p>
        </w:tc>
        <w:tc>
          <w:tcPr>
            <w:tcW w:w="1300" w:type="dxa"/>
          </w:tcPr>
          <w:p w14:paraId="40C99493" w14:textId="77777777" w:rsidR="00707A1B" w:rsidRDefault="00707A1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1055B02F" w14:textId="77777777" w:rsidR="00707A1B" w:rsidRDefault="00707A1B">
            <w:pPr>
              <w:pStyle w:val="Tekstintabellen"/>
            </w:pPr>
          </w:p>
        </w:tc>
        <w:tc>
          <w:tcPr>
            <w:tcW w:w="2000" w:type="dxa"/>
          </w:tcPr>
          <w:p w14:paraId="4254BA50" w14:textId="77777777" w:rsidR="00707A1B" w:rsidRDefault="00707A1B">
            <w:pPr>
              <w:pStyle w:val="Tekstintabellen"/>
            </w:pPr>
          </w:p>
        </w:tc>
        <w:tc>
          <w:tcPr>
            <w:tcW w:w="3100" w:type="dxa"/>
          </w:tcPr>
          <w:p w14:paraId="477C7497" w14:textId="77777777" w:rsidR="00707A1B" w:rsidRDefault="00707A1B">
            <w:pPr>
              <w:pStyle w:val="Tekstintabellen"/>
            </w:pPr>
          </w:p>
        </w:tc>
      </w:tr>
      <w:tr w:rsidR="00707A1B" w14:paraId="157A5777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4A36FC30" w14:textId="47EB0F6B" w:rsidR="00707A1B" w:rsidRDefault="00707A1B" w:rsidP="00113A48">
            <w:pPr>
              <w:pStyle w:val="Tekstintabellen"/>
              <w:rPr>
                <w:b/>
                <w:bCs/>
              </w:rPr>
            </w:pPr>
            <w:r>
              <w:t>Wegverhardingen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759FBE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D7E21DA" w14:textId="77777777" w:rsidR="00707A1B" w:rsidRDefault="00707A1B" w:rsidP="00113A48">
            <w:pPr>
              <w:pStyle w:val="Tekstintabellen"/>
            </w:pPr>
            <w:r>
              <w:t>Opbreken verhardingen</w:t>
            </w:r>
          </w:p>
          <w:p w14:paraId="7AE57C43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50DD0EE6" w14:textId="77777777" w:rsidR="00707A1B" w:rsidRDefault="00707A1B" w:rsidP="00113A48">
            <w:pPr>
              <w:pStyle w:val="Tekstintabellen"/>
            </w:pPr>
            <w:r>
              <w:t>Bedelving</w:t>
            </w:r>
          </w:p>
          <w:p w14:paraId="4B91716F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25B98E09" w14:textId="77777777" w:rsidR="00707A1B" w:rsidRDefault="00707A1B" w:rsidP="00113A48">
            <w:pPr>
              <w:pStyle w:val="Tekstintabellen"/>
            </w:pPr>
            <w:r>
              <w:t>Langdurige belasting</w:t>
            </w:r>
          </w:p>
          <w:p w14:paraId="5A8AB986" w14:textId="77777777" w:rsidR="00707A1B" w:rsidRDefault="00707A1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16FC23BF" w14:textId="77777777" w:rsidR="00707A1B" w:rsidRDefault="00707A1B" w:rsidP="00113A48">
            <w:pPr>
              <w:pStyle w:val="Tekstintabellen"/>
            </w:pPr>
            <w:r>
              <w:t>PBM’s</w:t>
            </w:r>
          </w:p>
          <w:p w14:paraId="61F41699" w14:textId="77777777" w:rsidR="00707A1B" w:rsidRDefault="00707A1B" w:rsidP="00113A48">
            <w:pPr>
              <w:pStyle w:val="Tekstintabellen"/>
            </w:pPr>
            <w:r>
              <w:t>Niet te zwaar en op de juiste manier tillen</w:t>
            </w:r>
          </w:p>
          <w:p w14:paraId="6C13DEF8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15DC5CE" w14:textId="77777777" w:rsidR="00707A1B" w:rsidRDefault="00707A1B" w:rsidP="00113A48">
            <w:pPr>
              <w:pStyle w:val="Tekstintabellen"/>
            </w:pPr>
            <w:r>
              <w:t>Afzetten werkplek</w:t>
            </w:r>
          </w:p>
        </w:tc>
      </w:tr>
      <w:tr w:rsidR="00707A1B" w14:paraId="1EC0F5D5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117A2BBA" w14:textId="77777777" w:rsidR="00707A1B" w:rsidRDefault="00707A1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6EC3A97" w14:textId="77777777" w:rsidR="00707A1B" w:rsidRDefault="00707A1B" w:rsidP="00DF4F5B">
            <w:pPr>
              <w:pStyle w:val="Tekstintabellen"/>
            </w:pPr>
          </w:p>
          <w:p w14:paraId="7F907949" w14:textId="77777777" w:rsidR="00707A1B" w:rsidRDefault="00707A1B" w:rsidP="00DF4F5B">
            <w:pPr>
              <w:pStyle w:val="Tekstintabellen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489DBD4" w14:textId="77777777" w:rsidR="00707A1B" w:rsidRDefault="00707A1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7C34D07" w14:textId="77777777" w:rsidR="00707A1B" w:rsidRDefault="00707A1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A6EC66E" w14:textId="77777777" w:rsidR="00707A1B" w:rsidRDefault="00707A1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46BF4F57" w14:textId="77777777" w:rsidR="00707A1B" w:rsidRDefault="00707A1B" w:rsidP="00DF4F5B">
            <w:pPr>
              <w:pStyle w:val="Tekstintabellen"/>
            </w:pPr>
            <w:r>
              <w:t>Dragen reflecterende kleding.</w:t>
            </w:r>
          </w:p>
          <w:p w14:paraId="34538D3B" w14:textId="77777777" w:rsidR="00707A1B" w:rsidRDefault="00707A1B" w:rsidP="00DF4F5B">
            <w:pPr>
              <w:pStyle w:val="Tekstintabellen"/>
            </w:pPr>
            <w:r>
              <w:t>Toepassen voorschriften CROW</w:t>
            </w:r>
            <w:r w:rsidR="00581BA4">
              <w:t xml:space="preserve"> volgens</w:t>
            </w:r>
            <w:r>
              <w:t xml:space="preserve"> publicatie </w:t>
            </w:r>
            <w:r w:rsidR="00581BA4">
              <w:t>‘Werk in uitvoering’</w:t>
            </w:r>
            <w:r>
              <w:t>.</w:t>
            </w:r>
          </w:p>
          <w:p w14:paraId="045DD4FF" w14:textId="77777777" w:rsidR="00707A1B" w:rsidRDefault="00707A1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6BA3B2E2" w14:textId="77777777" w:rsidR="008405B8" w:rsidRDefault="008405B8" w:rsidP="008405B8">
      <w:pPr>
        <w:ind w:left="360"/>
      </w:pPr>
    </w:p>
    <w:p w14:paraId="02128563" w14:textId="77777777" w:rsidR="008405B8" w:rsidRDefault="008405B8" w:rsidP="008405B8">
      <w:pPr>
        <w:ind w:left="360"/>
      </w:pPr>
    </w:p>
    <w:p w14:paraId="1B93CF0E" w14:textId="77777777" w:rsidR="008405B8" w:rsidRDefault="008405B8" w:rsidP="008405B8">
      <w:pPr>
        <w:ind w:left="360"/>
      </w:pPr>
    </w:p>
    <w:p w14:paraId="107B0663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5AB0B438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920FD" w14:textId="77777777" w:rsidR="00032FD3" w:rsidRDefault="00032FD3" w:rsidP="00CB755A">
      <w:r>
        <w:separator/>
      </w:r>
    </w:p>
  </w:endnote>
  <w:endnote w:type="continuationSeparator" w:id="0">
    <w:p w14:paraId="6024D8F8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FB8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38C9FF1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76C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815ECA2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A35BBAE" wp14:editId="4A6DC81E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3DBDD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F42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4E940B4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70A312CB" wp14:editId="3B14E52A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0363DB0A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90CFC" w14:textId="77777777" w:rsidR="00032FD3" w:rsidRDefault="00032FD3" w:rsidP="00CB755A">
      <w:r>
        <w:separator/>
      </w:r>
    </w:p>
  </w:footnote>
  <w:footnote w:type="continuationSeparator" w:id="0">
    <w:p w14:paraId="7D02A668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1619599">
    <w:abstractNumId w:val="3"/>
  </w:num>
  <w:num w:numId="2" w16cid:durableId="1361779176">
    <w:abstractNumId w:val="9"/>
  </w:num>
  <w:num w:numId="3" w16cid:durableId="431703507">
    <w:abstractNumId w:val="12"/>
  </w:num>
  <w:num w:numId="4" w16cid:durableId="1449735107">
    <w:abstractNumId w:val="6"/>
  </w:num>
  <w:num w:numId="5" w16cid:durableId="1443955858">
    <w:abstractNumId w:val="0"/>
  </w:num>
  <w:num w:numId="6" w16cid:durableId="1105466394">
    <w:abstractNumId w:val="8"/>
  </w:num>
  <w:num w:numId="7" w16cid:durableId="1613636095">
    <w:abstractNumId w:val="13"/>
  </w:num>
  <w:num w:numId="8" w16cid:durableId="942957457">
    <w:abstractNumId w:val="16"/>
  </w:num>
  <w:num w:numId="9" w16cid:durableId="413016119">
    <w:abstractNumId w:val="1"/>
  </w:num>
  <w:num w:numId="10" w16cid:durableId="1232228398">
    <w:abstractNumId w:val="7"/>
  </w:num>
  <w:num w:numId="11" w16cid:durableId="198445005">
    <w:abstractNumId w:val="15"/>
  </w:num>
  <w:num w:numId="12" w16cid:durableId="1406339968">
    <w:abstractNumId w:val="11"/>
  </w:num>
  <w:num w:numId="13" w16cid:durableId="642122479">
    <w:abstractNumId w:val="2"/>
  </w:num>
  <w:num w:numId="14" w16cid:durableId="125898312">
    <w:abstractNumId w:val="14"/>
  </w:num>
  <w:num w:numId="15" w16cid:durableId="1148128440">
    <w:abstractNumId w:val="4"/>
  </w:num>
  <w:num w:numId="16" w16cid:durableId="484012330">
    <w:abstractNumId w:val="5"/>
  </w:num>
  <w:num w:numId="17" w16cid:durableId="16046127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1F2"/>
    <w:rsid w:val="00065BBC"/>
    <w:rsid w:val="000932D6"/>
    <w:rsid w:val="000D7269"/>
    <w:rsid w:val="000E5970"/>
    <w:rsid w:val="00113A48"/>
    <w:rsid w:val="001214D7"/>
    <w:rsid w:val="00125331"/>
    <w:rsid w:val="00125584"/>
    <w:rsid w:val="00155161"/>
    <w:rsid w:val="00166355"/>
    <w:rsid w:val="001951C5"/>
    <w:rsid w:val="001958FA"/>
    <w:rsid w:val="001A2D0D"/>
    <w:rsid w:val="00263105"/>
    <w:rsid w:val="00293C9B"/>
    <w:rsid w:val="00294FD8"/>
    <w:rsid w:val="002E41B1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06C8D"/>
    <w:rsid w:val="004274A6"/>
    <w:rsid w:val="00427599"/>
    <w:rsid w:val="004609FB"/>
    <w:rsid w:val="00485834"/>
    <w:rsid w:val="004A46C5"/>
    <w:rsid w:val="004B0491"/>
    <w:rsid w:val="004B3946"/>
    <w:rsid w:val="004D5847"/>
    <w:rsid w:val="00500CC9"/>
    <w:rsid w:val="00512CA0"/>
    <w:rsid w:val="00525676"/>
    <w:rsid w:val="00545D13"/>
    <w:rsid w:val="0058020D"/>
    <w:rsid w:val="00581975"/>
    <w:rsid w:val="00581BA4"/>
    <w:rsid w:val="00592D52"/>
    <w:rsid w:val="005B5F35"/>
    <w:rsid w:val="005D74E1"/>
    <w:rsid w:val="005E57BB"/>
    <w:rsid w:val="00612C0E"/>
    <w:rsid w:val="0061433C"/>
    <w:rsid w:val="00647937"/>
    <w:rsid w:val="00694B27"/>
    <w:rsid w:val="006B4423"/>
    <w:rsid w:val="006E1370"/>
    <w:rsid w:val="006F4597"/>
    <w:rsid w:val="00707A1B"/>
    <w:rsid w:val="007233D0"/>
    <w:rsid w:val="007326C8"/>
    <w:rsid w:val="00740E5B"/>
    <w:rsid w:val="00745C76"/>
    <w:rsid w:val="0076269E"/>
    <w:rsid w:val="00765B96"/>
    <w:rsid w:val="00771F37"/>
    <w:rsid w:val="00782AB4"/>
    <w:rsid w:val="007903D3"/>
    <w:rsid w:val="007B442A"/>
    <w:rsid w:val="007C0BCE"/>
    <w:rsid w:val="007D1BC9"/>
    <w:rsid w:val="00815329"/>
    <w:rsid w:val="00833235"/>
    <w:rsid w:val="00836E99"/>
    <w:rsid w:val="00836EB9"/>
    <w:rsid w:val="008405B8"/>
    <w:rsid w:val="008445D3"/>
    <w:rsid w:val="00851B1F"/>
    <w:rsid w:val="00862F40"/>
    <w:rsid w:val="00882AD5"/>
    <w:rsid w:val="00887B83"/>
    <w:rsid w:val="008939B7"/>
    <w:rsid w:val="008C7B61"/>
    <w:rsid w:val="008E05C8"/>
    <w:rsid w:val="008E6385"/>
    <w:rsid w:val="00916528"/>
    <w:rsid w:val="00952C8E"/>
    <w:rsid w:val="009550FF"/>
    <w:rsid w:val="00957F00"/>
    <w:rsid w:val="009656A2"/>
    <w:rsid w:val="009A6472"/>
    <w:rsid w:val="009B4CD5"/>
    <w:rsid w:val="009C6358"/>
    <w:rsid w:val="00A415CD"/>
    <w:rsid w:val="00A9322F"/>
    <w:rsid w:val="00AD7B90"/>
    <w:rsid w:val="00AF2CDA"/>
    <w:rsid w:val="00AF5008"/>
    <w:rsid w:val="00B318CB"/>
    <w:rsid w:val="00B417F0"/>
    <w:rsid w:val="00B45FB3"/>
    <w:rsid w:val="00B5324B"/>
    <w:rsid w:val="00B658C5"/>
    <w:rsid w:val="00BA5E7D"/>
    <w:rsid w:val="00BA7CB2"/>
    <w:rsid w:val="00BF030F"/>
    <w:rsid w:val="00C30E63"/>
    <w:rsid w:val="00C40965"/>
    <w:rsid w:val="00C55E58"/>
    <w:rsid w:val="00C616A3"/>
    <w:rsid w:val="00C926AD"/>
    <w:rsid w:val="00CB1C9B"/>
    <w:rsid w:val="00CB6006"/>
    <w:rsid w:val="00CB755A"/>
    <w:rsid w:val="00CB788F"/>
    <w:rsid w:val="00D00844"/>
    <w:rsid w:val="00D25B35"/>
    <w:rsid w:val="00D318AB"/>
    <w:rsid w:val="00D669B9"/>
    <w:rsid w:val="00D82986"/>
    <w:rsid w:val="00D952CA"/>
    <w:rsid w:val="00DF4F5B"/>
    <w:rsid w:val="00DF7170"/>
    <w:rsid w:val="00E03BF9"/>
    <w:rsid w:val="00E9511D"/>
    <w:rsid w:val="00EA092E"/>
    <w:rsid w:val="00EC58A6"/>
    <w:rsid w:val="00ED0843"/>
    <w:rsid w:val="00ED450B"/>
    <w:rsid w:val="00EF447F"/>
    <w:rsid w:val="00F11772"/>
    <w:rsid w:val="00F42AD4"/>
    <w:rsid w:val="00F50CCC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2907817C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1426</Words>
  <Characters>11424</Characters>
  <Application>Microsoft Office Word</Application>
  <DocSecurity>0</DocSecurity>
  <Lines>95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12825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Will van Raak</cp:lastModifiedBy>
  <cp:revision>18</cp:revision>
  <cp:lastPrinted>2020-12-07T13:40:00Z</cp:lastPrinted>
  <dcterms:created xsi:type="dcterms:W3CDTF">2020-11-25T13:11:00Z</dcterms:created>
  <dcterms:modified xsi:type="dcterms:W3CDTF">2023-04-17T13:49:00Z</dcterms:modified>
</cp:coreProperties>
</file>